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E121E">
      <w:pPr>
        <w:kinsoku w:val="0"/>
        <w:overflowPunct w:val="0"/>
        <w:autoSpaceDE/>
        <w:autoSpaceDN/>
        <w:adjustRightInd/>
        <w:spacing w:line="257"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RESOLUCION No. TAT-3173-2017</w:t>
      </w:r>
    </w:p>
    <w:p w:rsidR="00000000" w:rsidRDefault="000E121E">
      <w:pPr>
        <w:kinsoku w:val="0"/>
        <w:overflowPunct w:val="0"/>
        <w:autoSpaceDE/>
        <w:autoSpaceDN/>
        <w:adjustRightInd/>
        <w:spacing w:before="533" w:line="267"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d</w:t>
      </w:r>
      <w:r>
        <w:rPr>
          <w:rFonts w:ascii="Verdana" w:hAnsi="Verdana" w:cs="Verdana"/>
          <w:sz w:val="22"/>
          <w:szCs w:val="22"/>
          <w:lang w:val="es-ES" w:eastAsia="es-ES"/>
        </w:rPr>
        <w:t>iez horas cincuenta minutos del primero de febrero dos mil diecisiete. -</w:t>
      </w:r>
    </w:p>
    <w:p w:rsidR="00000000" w:rsidRDefault="000E121E">
      <w:pPr>
        <w:kinsoku w:val="0"/>
        <w:overflowPunct w:val="0"/>
        <w:autoSpaceDE/>
        <w:autoSpaceDN/>
        <w:adjustRightInd/>
        <w:spacing w:before="275" w:line="267" w:lineRule="exact"/>
        <w:ind w:right="144"/>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Recurso de Apelación en subsidio, </w:t>
      </w:r>
      <w:r>
        <w:rPr>
          <w:rFonts w:ascii="Verdana" w:hAnsi="Verdana" w:cs="Verdana"/>
          <w:sz w:val="22"/>
          <w:szCs w:val="22"/>
          <w:lang w:val="es-ES" w:eastAsia="es-ES"/>
        </w:rPr>
        <w:t xml:space="preserve">interpuesto por </w:t>
      </w:r>
      <w:r>
        <w:rPr>
          <w:rFonts w:ascii="Verdana" w:hAnsi="Verdana" w:cs="Verdana"/>
          <w:b/>
          <w:bCs/>
          <w:sz w:val="22"/>
          <w:szCs w:val="22"/>
          <w:lang w:val="es-ES" w:eastAsia="es-ES"/>
        </w:rPr>
        <w:t>E</w:t>
      </w:r>
      <w:r w:rsidR="00440D8C">
        <w:rPr>
          <w:rFonts w:ascii="Verdana" w:hAnsi="Verdana" w:cs="Verdana"/>
          <w:b/>
          <w:bCs/>
          <w:sz w:val="22"/>
          <w:szCs w:val="22"/>
          <w:lang w:val="es-ES" w:eastAsia="es-ES"/>
        </w:rPr>
        <w:t>.V.C.</w:t>
      </w:r>
      <w:r>
        <w:rPr>
          <w:rFonts w:ascii="Verdana" w:hAnsi="Verdana" w:cs="Verdana"/>
          <w:b/>
          <w:bCs/>
          <w:sz w:val="22"/>
          <w:szCs w:val="22"/>
          <w:lang w:val="es-ES" w:eastAsia="es-ES"/>
        </w:rPr>
        <w:t xml:space="preserve">, cédula de identidad número </w:t>
      </w:r>
      <w:r w:rsidR="00440D8C">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el </w:t>
      </w:r>
      <w:r>
        <w:rPr>
          <w:rFonts w:ascii="Verdana" w:hAnsi="Verdana" w:cs="Verdana"/>
          <w:b/>
          <w:bCs/>
          <w:sz w:val="22"/>
          <w:szCs w:val="22"/>
          <w:lang w:val="es-ES" w:eastAsia="es-ES"/>
        </w:rPr>
        <w:t xml:space="preserve">artículo 7.2 de la Sesión Ordinaria 40-2016 de 18 de agosto </w:t>
      </w:r>
      <w:r>
        <w:rPr>
          <w:rFonts w:ascii="Verdana" w:hAnsi="Verdana" w:cs="Verdana"/>
          <w:b/>
          <w:bCs/>
          <w:sz w:val="22"/>
          <w:szCs w:val="22"/>
          <w:lang w:val="es-ES" w:eastAsia="es-ES"/>
        </w:rPr>
        <w:t xml:space="preserve">de 2016, </w:t>
      </w:r>
      <w:r>
        <w:rPr>
          <w:rFonts w:ascii="Verdana" w:hAnsi="Verdana" w:cs="Verdana"/>
          <w:sz w:val="22"/>
          <w:szCs w:val="22"/>
          <w:lang w:val="es-ES" w:eastAsia="es-ES"/>
        </w:rPr>
        <w:t xml:space="preserve">dictado por la Junta Directiva del Consejo de Transporte Público. El caso es tramitado en este despacho bajo </w:t>
      </w:r>
      <w:r>
        <w:rPr>
          <w:rFonts w:ascii="Verdana" w:hAnsi="Verdana" w:cs="Verdana"/>
          <w:b/>
          <w:bCs/>
          <w:sz w:val="22"/>
          <w:szCs w:val="22"/>
          <w:lang w:val="es-ES" w:eastAsia="es-ES"/>
        </w:rPr>
        <w:t>Expediente Administrativo No. TAT-189-16.</w:t>
      </w:r>
    </w:p>
    <w:p w:rsidR="00000000" w:rsidRDefault="000E121E">
      <w:pPr>
        <w:kinsoku w:val="0"/>
        <w:overflowPunct w:val="0"/>
        <w:autoSpaceDE/>
        <w:autoSpaceDN/>
        <w:adjustRightInd/>
        <w:spacing w:before="536" w:line="262"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RESULTANDO</w:t>
      </w:r>
    </w:p>
    <w:p w:rsidR="00000000" w:rsidRDefault="000E121E" w:rsidP="00440D8C">
      <w:pPr>
        <w:kinsoku w:val="0"/>
        <w:overflowPunct w:val="0"/>
        <w:autoSpaceDE/>
        <w:autoSpaceDN/>
        <w:adjustRightInd/>
        <w:spacing w:before="283" w:line="265" w:lineRule="exact"/>
        <w:ind w:right="144"/>
        <w:jc w:val="both"/>
        <w:textAlignment w:val="baseline"/>
        <w:rPr>
          <w:rFonts w:ascii="Verdana" w:hAnsi="Verdana" w:cs="Verdana"/>
          <w:spacing w:val="-3"/>
          <w:sz w:val="22"/>
          <w:szCs w:val="22"/>
          <w:lang w:val="es-ES" w:eastAsia="es-ES"/>
        </w:rPr>
      </w:pPr>
      <w:r>
        <w:rPr>
          <w:rFonts w:ascii="Verdana" w:hAnsi="Verdana" w:cs="Verdana"/>
          <w:b/>
          <w:bCs/>
          <w:spacing w:val="-1"/>
          <w:sz w:val="22"/>
          <w:szCs w:val="22"/>
          <w:lang w:val="es-ES" w:eastAsia="es-ES"/>
        </w:rPr>
        <w:t xml:space="preserve">PRIMERO: </w:t>
      </w:r>
      <w:r>
        <w:rPr>
          <w:rFonts w:ascii="Verdana" w:hAnsi="Verdana" w:cs="Verdana"/>
          <w:spacing w:val="-1"/>
          <w:sz w:val="22"/>
          <w:szCs w:val="22"/>
          <w:lang w:val="es-ES" w:eastAsia="es-ES"/>
        </w:rPr>
        <w:t xml:space="preserve">La JUNTA DIRECTIVA DEL CONSEJO DE TRANSPORTE PÚBLICO, mediante </w:t>
      </w:r>
      <w:r>
        <w:rPr>
          <w:rFonts w:ascii="Verdana" w:hAnsi="Verdana" w:cs="Verdana"/>
          <w:b/>
          <w:bCs/>
          <w:spacing w:val="-1"/>
          <w:sz w:val="22"/>
          <w:szCs w:val="22"/>
          <w:lang w:val="es-ES" w:eastAsia="es-ES"/>
        </w:rPr>
        <w:t xml:space="preserve">artículo 7.2 </w:t>
      </w:r>
      <w:r>
        <w:rPr>
          <w:rFonts w:ascii="Verdana" w:hAnsi="Verdana" w:cs="Verdana"/>
          <w:b/>
          <w:bCs/>
          <w:spacing w:val="-1"/>
          <w:sz w:val="22"/>
          <w:szCs w:val="22"/>
          <w:lang w:val="es-ES" w:eastAsia="es-ES"/>
        </w:rPr>
        <w:t xml:space="preserve">de la Sesión Ordinaria 40-2016 de 18 de agosto de 2016, </w:t>
      </w:r>
      <w:r>
        <w:rPr>
          <w:rFonts w:ascii="Verdana" w:hAnsi="Verdana" w:cs="Verdana"/>
          <w:spacing w:val="-1"/>
          <w:sz w:val="22"/>
          <w:szCs w:val="22"/>
          <w:lang w:val="es-ES" w:eastAsia="es-ES"/>
        </w:rPr>
        <w:t xml:space="preserve">acuerda </w:t>
      </w:r>
      <w:r>
        <w:rPr>
          <w:rFonts w:ascii="Verdana" w:hAnsi="Verdana" w:cs="Verdana"/>
          <w:i/>
          <w:iCs/>
          <w:spacing w:val="-1"/>
          <w:sz w:val="22"/>
          <w:szCs w:val="22"/>
          <w:lang w:val="es-ES" w:eastAsia="es-ES"/>
        </w:rPr>
        <w:t xml:space="preserve">"1. Aprobar, basados en los fundamentos, motivos y contenidos, desarrollados en los considerandos del oficio (sic) </w:t>
      </w:r>
      <w:r>
        <w:rPr>
          <w:rFonts w:ascii="Verdana" w:hAnsi="Verdana" w:cs="Verdana"/>
          <w:b/>
          <w:bCs/>
          <w:i/>
          <w:iCs/>
          <w:spacing w:val="-1"/>
          <w:sz w:val="22"/>
          <w:szCs w:val="22"/>
          <w:lang w:val="es-ES" w:eastAsia="es-ES"/>
        </w:rPr>
        <w:t>DA</w:t>
      </w:r>
      <w:r w:rsidR="00440D8C">
        <w:rPr>
          <w:rFonts w:ascii="Verdana" w:hAnsi="Verdana" w:cs="Verdana"/>
          <w:b/>
          <w:bCs/>
          <w:i/>
          <w:iCs/>
          <w:spacing w:val="-1"/>
          <w:sz w:val="22"/>
          <w:szCs w:val="22"/>
          <w:lang w:val="es-ES" w:eastAsia="es-ES"/>
        </w:rPr>
        <w:t>J</w:t>
      </w:r>
      <w:r>
        <w:rPr>
          <w:rFonts w:ascii="Verdana" w:hAnsi="Verdana" w:cs="Verdana"/>
          <w:b/>
          <w:bCs/>
          <w:i/>
          <w:iCs/>
          <w:spacing w:val="-1"/>
          <w:sz w:val="22"/>
          <w:szCs w:val="22"/>
          <w:lang w:val="es-ES" w:eastAsia="es-ES"/>
        </w:rPr>
        <w:t xml:space="preserve"> 2016-002898 </w:t>
      </w:r>
      <w:r>
        <w:rPr>
          <w:rFonts w:ascii="Verdana" w:hAnsi="Verdana" w:cs="Verdana"/>
          <w:b/>
          <w:bCs/>
          <w:spacing w:val="-1"/>
          <w:sz w:val="22"/>
          <w:szCs w:val="22"/>
          <w:lang w:val="es-ES" w:eastAsia="es-ES"/>
        </w:rPr>
        <w:t xml:space="preserve">y </w:t>
      </w:r>
      <w:r>
        <w:rPr>
          <w:rFonts w:ascii="Verdana" w:hAnsi="Verdana" w:cs="Verdana"/>
          <w:b/>
          <w:bCs/>
          <w:i/>
          <w:iCs/>
          <w:spacing w:val="-1"/>
          <w:sz w:val="22"/>
          <w:szCs w:val="22"/>
          <w:lang w:val="es-ES" w:eastAsia="es-ES"/>
        </w:rPr>
        <w:t xml:space="preserve">DE 2016-2135, </w:t>
      </w:r>
      <w:r>
        <w:rPr>
          <w:rFonts w:ascii="Verdana" w:hAnsi="Verdana" w:cs="Verdana"/>
          <w:i/>
          <w:iCs/>
          <w:spacing w:val="-1"/>
          <w:sz w:val="22"/>
          <w:szCs w:val="22"/>
          <w:lang w:val="es-ES" w:eastAsia="es-ES"/>
        </w:rPr>
        <w:t>todas las recomendaciones emitidas en el mism</w:t>
      </w:r>
      <w:r>
        <w:rPr>
          <w:rFonts w:ascii="Verdana" w:hAnsi="Verdana" w:cs="Verdana"/>
          <w:i/>
          <w:iCs/>
          <w:spacing w:val="-1"/>
          <w:sz w:val="22"/>
          <w:szCs w:val="22"/>
          <w:lang w:val="es-ES" w:eastAsia="es-ES"/>
        </w:rPr>
        <w:t>o, el cual forma parte integral de este acuerdo. 2. Cancelar de manera automática la concesión de taxi a las siguientes personas, por vencimiento del plazo y no haber</w:t>
      </w:r>
      <w:r w:rsidR="00440D8C">
        <w:rPr>
          <w:rFonts w:ascii="Verdana" w:hAnsi="Verdana" w:cs="Verdana"/>
          <w:i/>
          <w:iCs/>
          <w:spacing w:val="-1"/>
          <w:sz w:val="22"/>
          <w:szCs w:val="22"/>
          <w:lang w:val="es-ES" w:eastAsia="es-ES"/>
        </w:rPr>
        <w:t xml:space="preserve"> </w:t>
      </w:r>
      <w:r>
        <w:rPr>
          <w:rFonts w:ascii="Verdana" w:hAnsi="Verdana" w:cs="Verdana"/>
          <w:i/>
          <w:iCs/>
          <w:spacing w:val="-3"/>
          <w:sz w:val="22"/>
          <w:szCs w:val="22"/>
          <w:lang w:val="es-ES" w:eastAsia="es-ES"/>
        </w:rPr>
        <w:t>gestionado la renovación antes de vencer la concesión:</w:t>
      </w:r>
      <w:r>
        <w:rPr>
          <w:rFonts w:ascii="Verdana" w:hAnsi="Verdana" w:cs="Verdana"/>
          <w:i/>
          <w:iCs/>
          <w:spacing w:val="-3"/>
          <w:sz w:val="22"/>
          <w:szCs w:val="22"/>
          <w:lang w:val="es-ES" w:eastAsia="es-ES"/>
        </w:rPr>
        <w:tab/>
        <w:t xml:space="preserve"> E</w:t>
      </w:r>
      <w:r w:rsidR="00440D8C">
        <w:rPr>
          <w:rFonts w:ascii="Verdana" w:hAnsi="Verdana" w:cs="Verdana"/>
          <w:i/>
          <w:iCs/>
          <w:spacing w:val="-3"/>
          <w:sz w:val="22"/>
          <w:szCs w:val="22"/>
          <w:lang w:val="es-ES" w:eastAsia="es-ES"/>
        </w:rPr>
        <w:t>.V.C.</w:t>
      </w:r>
      <w:r>
        <w:rPr>
          <w:rFonts w:ascii="Verdana" w:hAnsi="Verdana" w:cs="Verdana"/>
          <w:i/>
          <w:iCs/>
          <w:spacing w:val="-3"/>
          <w:sz w:val="22"/>
          <w:szCs w:val="22"/>
          <w:lang w:val="es-ES" w:eastAsia="es-ES"/>
        </w:rPr>
        <w:t>... 3. Ten</w:t>
      </w:r>
      <w:r>
        <w:rPr>
          <w:rFonts w:ascii="Verdana" w:hAnsi="Verdana" w:cs="Verdana"/>
          <w:i/>
          <w:iCs/>
          <w:spacing w:val="-3"/>
          <w:sz w:val="22"/>
          <w:szCs w:val="22"/>
          <w:lang w:val="es-ES" w:eastAsia="es-ES"/>
        </w:rPr>
        <w:t>er por canceladas las concesiones de Taxi indicadas en el punto anterior, dado que las mismas no se encuentran con plazo vigente, y los concesionarios nunca acudieron a la formalización de la renovación promovida por la Administración Concedente, ni tampoc</w:t>
      </w:r>
      <w:r>
        <w:rPr>
          <w:rFonts w:ascii="Verdana" w:hAnsi="Verdana" w:cs="Verdana"/>
          <w:i/>
          <w:iCs/>
          <w:spacing w:val="-3"/>
          <w:sz w:val="22"/>
          <w:szCs w:val="22"/>
          <w:lang w:val="es-ES" w:eastAsia="es-ES"/>
        </w:rPr>
        <w:t xml:space="preserve">o solicitaron la renovación antes del vencimiento de la concesión... 4. Instruir al Departamento de Administración de Concesiones y Permisos, realice los trámites necesarios y pertinentes, para desinscribir los códigos de servicio público (placas de Taxi) </w:t>
      </w:r>
      <w:r>
        <w:rPr>
          <w:rFonts w:ascii="Verdana" w:hAnsi="Verdana" w:cs="Verdana"/>
          <w:i/>
          <w:iCs/>
          <w:spacing w:val="-3"/>
          <w:sz w:val="22"/>
          <w:szCs w:val="22"/>
          <w:lang w:val="es-ES" w:eastAsia="es-ES"/>
        </w:rPr>
        <w:t>de las unidades de taxi indicadas supra, ante el Registro Nacional, recuperar las placas metálicas, e informar a las autoridades competentes. Para tales efectos se le remiten los ciento setenta y cinco expedientes de dichas placas que se encuentran en la S</w:t>
      </w:r>
      <w:r>
        <w:rPr>
          <w:rFonts w:ascii="Verdana" w:hAnsi="Verdana" w:cs="Verdana"/>
          <w:i/>
          <w:iCs/>
          <w:spacing w:val="-3"/>
          <w:sz w:val="22"/>
          <w:szCs w:val="22"/>
          <w:lang w:val="es-ES" w:eastAsia="es-ES"/>
        </w:rPr>
        <w:t>ecretaria de Actas.... "</w:t>
      </w:r>
      <w:r>
        <w:rPr>
          <w:rFonts w:ascii="Verdana" w:hAnsi="Verdana" w:cs="Verdana"/>
          <w:spacing w:val="-3"/>
          <w:sz w:val="22"/>
          <w:szCs w:val="22"/>
          <w:lang w:val="es-ES" w:eastAsia="es-ES"/>
        </w:rPr>
        <w:t>(Léanse folios del 28 al 35 del expediente administrativo)</w:t>
      </w:r>
    </w:p>
    <w:p w:rsidR="00000000" w:rsidRDefault="000E121E">
      <w:pPr>
        <w:kinsoku w:val="0"/>
        <w:overflowPunct w:val="0"/>
        <w:autoSpaceDE/>
        <w:autoSpaceDN/>
        <w:adjustRightInd/>
        <w:spacing w:before="289" w:after="614" w:line="267"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SEGUNDO: </w:t>
      </w:r>
      <w:r>
        <w:rPr>
          <w:rFonts w:ascii="Verdana" w:hAnsi="Verdana" w:cs="Verdana"/>
          <w:sz w:val="22"/>
          <w:szCs w:val="22"/>
          <w:lang w:val="es-ES" w:eastAsia="es-ES"/>
        </w:rPr>
        <w:t>El recurrente presenta Recurso de Apelación contra el acuerdo impugnado indicando en l</w:t>
      </w:r>
      <w:r>
        <w:rPr>
          <w:rFonts w:ascii="Verdana" w:hAnsi="Verdana" w:cs="Verdana"/>
          <w:sz w:val="22"/>
          <w:szCs w:val="22"/>
          <w:lang w:val="es-ES" w:eastAsia="es-ES"/>
        </w:rPr>
        <w:t xml:space="preserve">o conducente, que siempre ha cumplido con todos los requisitos, que se le han solicitado y se presentó a RACSA a cumplir con las gestiones de prórroga de su derecho de concesión. La Administración lo citó en el mes de febrero del 2016 para proceder con la </w:t>
      </w:r>
      <w:r>
        <w:rPr>
          <w:rFonts w:ascii="Verdana" w:hAnsi="Verdana" w:cs="Verdana"/>
          <w:sz w:val="22"/>
          <w:szCs w:val="22"/>
          <w:lang w:val="es-ES" w:eastAsia="es-ES"/>
        </w:rPr>
        <w:t>firma del contrato, pero no se presentó no por negligencia sino porque le fue materialmente imposible por</w:t>
      </w:r>
    </w:p>
    <w:p w:rsidR="00000000" w:rsidRDefault="000E121E">
      <w:pPr>
        <w:widowControl/>
        <w:rPr>
          <w:sz w:val="24"/>
          <w:szCs w:val="24"/>
        </w:rPr>
        <w:sectPr w:rsidR="00000000">
          <w:pgSz w:w="12288" w:h="15715"/>
          <w:pgMar w:top="1480" w:right="1476" w:bottom="247" w:left="1752" w:header="720" w:footer="720" w:gutter="0"/>
          <w:cols w:space="720"/>
          <w:noEndnote/>
        </w:sectPr>
      </w:pPr>
    </w:p>
    <w:p w:rsidR="00000000" w:rsidRDefault="000E121E">
      <w:pPr>
        <w:kinsoku w:val="0"/>
        <w:overflowPunct w:val="0"/>
        <w:autoSpaceDE/>
        <w:autoSpaceDN/>
        <w:adjustRightInd/>
        <w:spacing w:before="23" w:line="267"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lastRenderedPageBreak/>
        <w:t>problemas en la Caja Costarricense del Seguro Social. El acuerdo impugnado se da sin seguir los procedimientos establecidos en la Ley, violentándose los principios del debido proceso. (Léanse folios 7 y 8 del expediente administrativo)</w:t>
      </w:r>
    </w:p>
    <w:p w:rsidR="00000000" w:rsidRDefault="000E121E">
      <w:pPr>
        <w:kinsoku w:val="0"/>
        <w:overflowPunct w:val="0"/>
        <w:autoSpaceDE/>
        <w:autoSpaceDN/>
        <w:adjustRightInd/>
        <w:spacing w:before="250" w:line="264"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La Junta Di</w:t>
      </w:r>
      <w:r>
        <w:rPr>
          <w:rFonts w:ascii="Verdana" w:hAnsi="Verdana" w:cs="Verdana"/>
          <w:sz w:val="22"/>
          <w:szCs w:val="22"/>
          <w:lang w:val="es-ES" w:eastAsia="es-ES"/>
        </w:rPr>
        <w:t xml:space="preserve">rectiva del Consejo de Transporte Público, mediante </w:t>
      </w:r>
      <w:r>
        <w:rPr>
          <w:rFonts w:ascii="Verdana" w:hAnsi="Verdana" w:cs="Verdana"/>
          <w:b/>
          <w:bCs/>
          <w:sz w:val="22"/>
          <w:szCs w:val="22"/>
          <w:lang w:val="es-ES" w:eastAsia="es-ES"/>
        </w:rPr>
        <w:t xml:space="preserve">acuerdo 7.11.12 de la Sesión Ordinaria 58-2016 de 16 de noviembre de 2016, </w:t>
      </w:r>
      <w:r>
        <w:rPr>
          <w:rFonts w:ascii="Verdana" w:hAnsi="Verdana" w:cs="Verdana"/>
          <w:sz w:val="22"/>
          <w:szCs w:val="22"/>
          <w:lang w:val="es-ES" w:eastAsia="es-ES"/>
        </w:rPr>
        <w:t xml:space="preserve">conoce y avala el informe de la Dirección Asuntos Jurídicos el </w:t>
      </w:r>
      <w:r w:rsidR="00440D8C">
        <w:rPr>
          <w:rFonts w:ascii="Verdana" w:hAnsi="Verdana" w:cs="Verdana"/>
          <w:b/>
          <w:bCs/>
          <w:sz w:val="22"/>
          <w:szCs w:val="22"/>
          <w:lang w:val="es-ES" w:eastAsia="es-ES"/>
        </w:rPr>
        <w:t>DAJ</w:t>
      </w:r>
      <w:r>
        <w:rPr>
          <w:rFonts w:ascii="Verdana" w:hAnsi="Verdana" w:cs="Verdana"/>
          <w:b/>
          <w:bCs/>
          <w:sz w:val="22"/>
          <w:szCs w:val="22"/>
          <w:lang w:val="es-ES" w:eastAsia="es-ES"/>
        </w:rPr>
        <w:t>-2016003803 de 8 de noviembre de 2016 y rechaza el Recurso de R</w:t>
      </w:r>
      <w:r>
        <w:rPr>
          <w:rFonts w:ascii="Verdana" w:hAnsi="Verdana" w:cs="Verdana"/>
          <w:b/>
          <w:bCs/>
          <w:sz w:val="22"/>
          <w:szCs w:val="22"/>
          <w:lang w:val="es-ES" w:eastAsia="es-ES"/>
        </w:rPr>
        <w:t xml:space="preserve">evocatoria y la Nulidad invocadas por improcedente. </w:t>
      </w:r>
      <w:r>
        <w:rPr>
          <w:rFonts w:ascii="Verdana" w:hAnsi="Verdana" w:cs="Verdana"/>
          <w:sz w:val="22"/>
          <w:szCs w:val="22"/>
          <w:lang w:val="es-ES" w:eastAsia="es-ES"/>
        </w:rPr>
        <w:t>(léanse folios del 1 al 5 del expediente administrativo)</w:t>
      </w:r>
    </w:p>
    <w:p w:rsidR="00000000" w:rsidRDefault="000E121E">
      <w:pPr>
        <w:kinsoku w:val="0"/>
        <w:overflowPunct w:val="0"/>
        <w:autoSpaceDE/>
        <w:autoSpaceDN/>
        <w:adjustRightInd/>
        <w:spacing w:before="267" w:line="267"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 xml:space="preserve">Al recurrente se le notificó al correo electrónico </w:t>
      </w:r>
      <w:hyperlink r:id="rId5" w:history="1">
        <w:r w:rsidR="00440D8C" w:rsidRPr="00440D8C">
          <w:rPr>
            <w:rStyle w:val="Hipervnculo"/>
            <w:rFonts w:ascii="Verdana" w:hAnsi="Verdana" w:cs="Verdana"/>
            <w:color w:val="auto"/>
            <w:sz w:val="22"/>
            <w:szCs w:val="22"/>
            <w:lang w:val="es-ES" w:eastAsia="es-ES"/>
          </w:rPr>
          <w:t>XXXXXXXXX@gmail.com</w:t>
        </w:r>
      </w:hyperlink>
      <w:r>
        <w:rPr>
          <w:rFonts w:ascii="Verdana" w:hAnsi="Verdana" w:cs="Verdana"/>
          <w:sz w:val="22"/>
          <w:szCs w:val="22"/>
          <w:lang w:val="es-ES" w:eastAsia="es-ES"/>
        </w:rPr>
        <w:t xml:space="preserve"> el 5 de noviembre de 2014 cita para presentarse a formalizar el contrato de concesión, el </w:t>
      </w:r>
      <w:r>
        <w:rPr>
          <w:rFonts w:ascii="Verdana" w:hAnsi="Verdana" w:cs="Verdana"/>
          <w:b/>
          <w:bCs/>
          <w:sz w:val="22"/>
          <w:szCs w:val="22"/>
          <w:lang w:val="es-ES" w:eastAsia="es-ES"/>
        </w:rPr>
        <w:t xml:space="preserve">10 de noviembre de 2014 a las 9 horas, </w:t>
      </w:r>
      <w:r>
        <w:rPr>
          <w:rFonts w:ascii="Verdana" w:hAnsi="Verdana" w:cs="Verdana"/>
          <w:sz w:val="22"/>
          <w:szCs w:val="22"/>
          <w:lang w:val="es-ES" w:eastAsia="es-ES"/>
        </w:rPr>
        <w:t>misma a la que no asistió</w:t>
      </w:r>
      <w:r>
        <w:rPr>
          <w:rFonts w:ascii="Verdana" w:hAnsi="Verdana" w:cs="Verdana"/>
          <w:sz w:val="22"/>
          <w:szCs w:val="22"/>
          <w:lang w:val="es-ES" w:eastAsia="es-ES"/>
        </w:rPr>
        <w:t xml:space="preserve">, luego se le cita al mismo correo indicado el jueves 4 de febrero de 2016 cita para formalización y firma del contrato para el día </w:t>
      </w:r>
      <w:r>
        <w:rPr>
          <w:rFonts w:ascii="Verdana" w:hAnsi="Verdana" w:cs="Verdana"/>
          <w:b/>
          <w:bCs/>
          <w:sz w:val="22"/>
          <w:szCs w:val="22"/>
          <w:lang w:val="es-ES" w:eastAsia="es-ES"/>
        </w:rPr>
        <w:t xml:space="preserve">11 de febrero de 2016 a las 9:30 horas </w:t>
      </w:r>
      <w:r>
        <w:rPr>
          <w:rFonts w:ascii="Verdana" w:hAnsi="Verdana" w:cs="Verdana"/>
          <w:sz w:val="22"/>
          <w:szCs w:val="22"/>
          <w:lang w:val="es-ES" w:eastAsia="es-ES"/>
        </w:rPr>
        <w:t>y tampoco se presentó. (Léanse folios 94 y 100 del expediente administrativo)</w:t>
      </w:r>
    </w:p>
    <w:p w:rsidR="00000000" w:rsidRDefault="000E121E" w:rsidP="00440D8C">
      <w:pPr>
        <w:kinsoku w:val="0"/>
        <w:overflowPunct w:val="0"/>
        <w:autoSpaceDE/>
        <w:autoSpaceDN/>
        <w:adjustRightInd/>
        <w:spacing w:before="262" w:line="267"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QUINTO:</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Dada prevención que le hiciera este Tribunal el recurrente se apersona el día 13 de diciembre de 2016 y manifiesta que en la especie se ha dado una mala notificación ya que los actos se le han notificado al correo electrónico </w:t>
      </w:r>
      <w:hyperlink r:id="rId6" w:history="1">
        <w:r w:rsidR="00440D8C" w:rsidRPr="00440D8C">
          <w:rPr>
            <w:rStyle w:val="Hipervnculo"/>
            <w:rFonts w:ascii="Verdana" w:hAnsi="Verdana" w:cs="Verdana"/>
            <w:color w:val="auto"/>
            <w:sz w:val="22"/>
            <w:szCs w:val="22"/>
            <w:lang w:val="es-ES" w:eastAsia="es-ES"/>
          </w:rPr>
          <w:t>XXXXXXXXX@gmail.com</w:t>
        </w:r>
      </w:hyperlink>
      <w:r>
        <w:rPr>
          <w:rFonts w:ascii="Verdana" w:hAnsi="Verdana" w:cs="Verdana"/>
          <w:sz w:val="22"/>
          <w:szCs w:val="22"/>
          <w:lang w:val="es-ES" w:eastAsia="es-ES"/>
        </w:rPr>
        <w:t xml:space="preserve"> siendo lo correcto al correo electrónico </w:t>
      </w:r>
      <w:r w:rsidR="00440D8C" w:rsidRPr="00440D8C">
        <w:rPr>
          <w:rFonts w:ascii="Verdana" w:hAnsi="Verdana" w:cs="Verdana"/>
          <w:sz w:val="22"/>
          <w:szCs w:val="22"/>
          <w:u w:val="single"/>
          <w:lang w:val="es-ES" w:eastAsia="es-ES"/>
        </w:rPr>
        <w:t>XXXXXXXX@</w:t>
      </w:r>
      <w:hyperlink r:id="rId7" w:history="1">
        <w:r w:rsidRPr="00440D8C">
          <w:rPr>
            <w:rFonts w:ascii="Verdana" w:hAnsi="Verdana" w:cs="Verdana"/>
            <w:sz w:val="22"/>
            <w:szCs w:val="22"/>
            <w:u w:val="single"/>
            <w:lang w:val="es-ES" w:eastAsia="es-ES"/>
          </w:rPr>
          <w:t>hotmail.com</w:t>
        </w:r>
      </w:hyperlink>
      <w:r>
        <w:rPr>
          <w:rFonts w:ascii="Verdana" w:hAnsi="Verdana" w:cs="Verdana"/>
          <w:sz w:val="22"/>
          <w:szCs w:val="22"/>
          <w:lang w:val="es-ES" w:eastAsia="es-ES"/>
        </w:rPr>
        <w:t xml:space="preserve"> y luego del Recurso de Revocatoria al </w:t>
      </w:r>
      <w:r w:rsidR="00440D8C">
        <w:rPr>
          <w:rFonts w:ascii="Verdana" w:hAnsi="Verdana" w:cs="Verdana"/>
          <w:sz w:val="22"/>
          <w:szCs w:val="22"/>
          <w:u w:val="single"/>
          <w:lang w:val="es-ES" w:eastAsia="es-ES"/>
        </w:rPr>
        <w:t>XXXXXXXX@</w:t>
      </w:r>
      <w:hyperlink r:id="rId8" w:history="1">
        <w:r w:rsidRPr="00440D8C">
          <w:rPr>
            <w:rFonts w:ascii="Verdana" w:hAnsi="Verdana" w:cs="Verdana"/>
            <w:sz w:val="22"/>
            <w:szCs w:val="22"/>
            <w:u w:val="single"/>
            <w:lang w:val="es-ES" w:eastAsia="es-ES"/>
          </w:rPr>
          <w:t>gmail.com</w:t>
        </w:r>
      </w:hyperlink>
      <w:r w:rsidRPr="00440D8C">
        <w:rPr>
          <w:rFonts w:ascii="Verdana" w:hAnsi="Verdana" w:cs="Verdana"/>
          <w:sz w:val="22"/>
          <w:szCs w:val="22"/>
          <w:u w:val="single"/>
          <w:lang w:val="es-ES" w:eastAsia="es-ES"/>
        </w:rPr>
        <w:t>.</w:t>
      </w:r>
      <w:r>
        <w:rPr>
          <w:rFonts w:ascii="Verdana" w:hAnsi="Verdana" w:cs="Verdana"/>
          <w:sz w:val="22"/>
          <w:szCs w:val="22"/>
          <w:lang w:val="es-ES" w:eastAsia="es-ES"/>
        </w:rPr>
        <w:t xml:space="preserve"> Ademá</w:t>
      </w:r>
      <w:r>
        <w:rPr>
          <w:rFonts w:ascii="Verdana" w:hAnsi="Verdana" w:cs="Verdana"/>
          <w:sz w:val="22"/>
          <w:szCs w:val="22"/>
          <w:lang w:val="es-ES" w:eastAsia="es-ES"/>
        </w:rPr>
        <w:t>s, indica que se le ha dado cita por parte del CTP para el 22 de diciembre de 2016 a las 9:20 horas para cambio de unidad, se presentó a realizar los trámites de renovación y no se los aceptaron por problemas con la Caja, pero actualmente aparece al día. (</w:t>
      </w:r>
      <w:r>
        <w:rPr>
          <w:rFonts w:ascii="Verdana" w:hAnsi="Verdana" w:cs="Verdana"/>
          <w:sz w:val="22"/>
          <w:szCs w:val="22"/>
          <w:lang w:val="es-ES" w:eastAsia="es-ES"/>
        </w:rPr>
        <w:t>Léanse folios 114 y 115 del expediente administrativo)</w:t>
      </w:r>
    </w:p>
    <w:p w:rsidR="00000000" w:rsidRDefault="000E121E">
      <w:pPr>
        <w:kinsoku w:val="0"/>
        <w:overflowPunct w:val="0"/>
        <w:autoSpaceDE/>
        <w:autoSpaceDN/>
        <w:adjustRightInd/>
        <w:spacing w:before="248" w:line="267"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SEXTO: </w:t>
      </w:r>
      <w:r>
        <w:rPr>
          <w:rFonts w:ascii="Verdana" w:hAnsi="Verdana" w:cs="Verdana"/>
          <w:sz w:val="22"/>
          <w:szCs w:val="22"/>
          <w:lang w:val="es-ES" w:eastAsia="es-ES"/>
        </w:rPr>
        <w:t xml:space="preserve">El recurrente en documento denominado </w:t>
      </w:r>
      <w:r>
        <w:rPr>
          <w:rFonts w:ascii="Verdana" w:hAnsi="Verdana" w:cs="Verdana"/>
          <w:b/>
          <w:bCs/>
          <w:sz w:val="22"/>
          <w:szCs w:val="22"/>
          <w:lang w:val="es-ES" w:eastAsia="es-ES"/>
        </w:rPr>
        <w:t xml:space="preserve">"FORMULARIO PARA LA RENOVACIÓN DEL CONCESIONES DE TAXIS", </w:t>
      </w:r>
      <w:r>
        <w:rPr>
          <w:rFonts w:ascii="Verdana" w:hAnsi="Verdana" w:cs="Verdana"/>
          <w:sz w:val="22"/>
          <w:szCs w:val="22"/>
          <w:lang w:val="es-ES" w:eastAsia="es-ES"/>
        </w:rPr>
        <w:t xml:space="preserve">indica como medio para escuchar notificaciones, el correo electrónico </w:t>
      </w:r>
      <w:hyperlink r:id="rId9" w:history="1">
        <w:r w:rsidR="00440D8C" w:rsidRPr="00440D8C">
          <w:rPr>
            <w:rStyle w:val="Hipervnculo"/>
            <w:rFonts w:ascii="Verdana" w:hAnsi="Verdana" w:cs="Verdana"/>
            <w:color w:val="auto"/>
            <w:sz w:val="22"/>
            <w:szCs w:val="22"/>
            <w:lang w:val="es-ES" w:eastAsia="es-ES"/>
          </w:rPr>
          <w:t>XXXXXXXXX@gmail.com</w:t>
        </w:r>
      </w:hyperlink>
      <w:r>
        <w:rPr>
          <w:rFonts w:ascii="Verdana" w:hAnsi="Verdana" w:cs="Verdana"/>
          <w:sz w:val="22"/>
          <w:szCs w:val="22"/>
          <w:u w:val="single"/>
          <w:lang w:val="es-ES" w:eastAsia="es-ES"/>
        </w:rPr>
        <w:t>.</w:t>
      </w:r>
      <w:r>
        <w:rPr>
          <w:rFonts w:ascii="Verdana" w:hAnsi="Verdana" w:cs="Verdana"/>
          <w:sz w:val="22"/>
          <w:szCs w:val="22"/>
          <w:lang w:val="es-ES" w:eastAsia="es-ES"/>
        </w:rPr>
        <w:t xml:space="preserve"> (Léase folio 101 del expediente administrativo)</w:t>
      </w:r>
    </w:p>
    <w:p w:rsidR="00000000" w:rsidRDefault="000E121E">
      <w:pPr>
        <w:kinsoku w:val="0"/>
        <w:overflowPunct w:val="0"/>
        <w:autoSpaceDE/>
        <w:autoSpaceDN/>
        <w:adjustRightInd/>
        <w:spacing w:before="275" w:after="1117" w:line="267" w:lineRule="exact"/>
        <w:ind w:left="72" w:right="72"/>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SETIMO: </w:t>
      </w:r>
      <w:r>
        <w:rPr>
          <w:rFonts w:ascii="Verdana" w:hAnsi="Verdana" w:cs="Verdana"/>
          <w:spacing w:val="-1"/>
          <w:sz w:val="22"/>
          <w:szCs w:val="22"/>
          <w:lang w:val="es-ES" w:eastAsia="es-ES"/>
        </w:rPr>
        <w:t xml:space="preserve">El Tribunal Administrativo de Transporte previno al recurrente para que aporte documento idóneo presentado ante el CTP, en el que conste el cambio de medio para escuchar notificaciones al correo electrónico </w:t>
      </w:r>
      <w:hyperlink r:id="rId10" w:history="1">
        <w:r w:rsidR="00440D8C" w:rsidRPr="00A95543">
          <w:rPr>
            <w:rStyle w:val="Hipervnculo"/>
            <w:rFonts w:ascii="Verdana" w:hAnsi="Verdana" w:cs="Verdana"/>
            <w:spacing w:val="-1"/>
            <w:sz w:val="22"/>
            <w:szCs w:val="22"/>
            <w:lang w:val="es-ES" w:eastAsia="es-ES"/>
          </w:rPr>
          <w:t>XXXXXX@hotmail.com</w:t>
        </w:r>
      </w:hyperlink>
      <w:r>
        <w:rPr>
          <w:rFonts w:ascii="Verdana" w:hAnsi="Verdana" w:cs="Verdana"/>
          <w:spacing w:val="-1"/>
          <w:sz w:val="22"/>
          <w:szCs w:val="22"/>
          <w:u w:val="single"/>
          <w:lang w:val="es-ES" w:eastAsia="es-ES"/>
        </w:rPr>
        <w:t>,</w:t>
      </w:r>
      <w:r>
        <w:rPr>
          <w:rFonts w:ascii="Verdana" w:hAnsi="Verdana" w:cs="Verdana"/>
          <w:spacing w:val="-1"/>
          <w:sz w:val="22"/>
          <w:szCs w:val="22"/>
          <w:lang w:val="es-ES" w:eastAsia="es-ES"/>
        </w:rPr>
        <w:t xml:space="preserve"> sin embargo, se apersona a este despacho el día 17 de enero de 2017 y aporta una serie de fotocopias de correos cursados entre él y una señor</w:t>
      </w:r>
      <w:r>
        <w:rPr>
          <w:rFonts w:ascii="Verdana" w:hAnsi="Verdana" w:cs="Verdana"/>
          <w:spacing w:val="-1"/>
          <w:sz w:val="22"/>
          <w:szCs w:val="22"/>
          <w:lang w:val="es-ES" w:eastAsia="es-ES"/>
        </w:rPr>
        <w:t>a de nombre M</w:t>
      </w:r>
      <w:r w:rsidR="00440D8C">
        <w:rPr>
          <w:rFonts w:ascii="Verdana" w:hAnsi="Verdana" w:cs="Verdana"/>
          <w:spacing w:val="-1"/>
          <w:sz w:val="22"/>
          <w:szCs w:val="22"/>
          <w:lang w:val="es-ES" w:eastAsia="es-ES"/>
        </w:rPr>
        <w:t>.T.A.R.</w:t>
      </w:r>
      <w:r>
        <w:rPr>
          <w:rFonts w:ascii="Verdana" w:hAnsi="Verdana" w:cs="Verdana"/>
          <w:spacing w:val="-1"/>
          <w:sz w:val="22"/>
          <w:szCs w:val="22"/>
          <w:lang w:val="es-ES" w:eastAsia="es-ES"/>
        </w:rPr>
        <w:t xml:space="preserve">, cuyo correo es </w:t>
      </w:r>
      <w:r w:rsidR="00440D8C" w:rsidRPr="00440D8C">
        <w:rPr>
          <w:rFonts w:ascii="Verdana" w:hAnsi="Verdana" w:cs="Verdana"/>
          <w:spacing w:val="-1"/>
          <w:sz w:val="22"/>
          <w:szCs w:val="22"/>
          <w:u w:val="single"/>
          <w:lang w:val="es-ES" w:eastAsia="es-ES"/>
        </w:rPr>
        <w:t>XXXXXXX@</w:t>
      </w:r>
      <w:hyperlink r:id="rId11" w:history="1">
        <w:r w:rsidRPr="00440D8C">
          <w:rPr>
            <w:rFonts w:ascii="Verdana" w:hAnsi="Verdana" w:cs="Verdana"/>
            <w:spacing w:val="-1"/>
            <w:sz w:val="22"/>
            <w:szCs w:val="22"/>
            <w:u w:val="single"/>
            <w:lang w:val="es-ES" w:eastAsia="es-ES"/>
          </w:rPr>
          <w:t>racsa.co.cr</w:t>
        </w:r>
      </w:hyperlink>
      <w:r>
        <w:rPr>
          <w:rFonts w:ascii="Verdana" w:hAnsi="Verdana" w:cs="Verdana"/>
          <w:spacing w:val="-1"/>
          <w:sz w:val="22"/>
          <w:szCs w:val="22"/>
          <w:u w:val="single"/>
          <w:lang w:val="es-ES" w:eastAsia="es-ES"/>
        </w:rPr>
        <w:t>.,</w:t>
      </w:r>
      <w:r>
        <w:rPr>
          <w:rFonts w:ascii="Verdana" w:hAnsi="Verdana" w:cs="Verdana"/>
          <w:spacing w:val="-1"/>
          <w:sz w:val="22"/>
          <w:szCs w:val="22"/>
          <w:lang w:val="es-ES" w:eastAsia="es-ES"/>
        </w:rPr>
        <w:t xml:space="preserve"> la cuenta de correo de la cual el recurrente envía los mensaje</w:t>
      </w:r>
      <w:r>
        <w:rPr>
          <w:rFonts w:ascii="Verdana" w:hAnsi="Verdana" w:cs="Verdana"/>
          <w:spacing w:val="-1"/>
          <w:sz w:val="22"/>
          <w:szCs w:val="22"/>
          <w:lang w:val="es-ES" w:eastAsia="es-ES"/>
        </w:rPr>
        <w:t xml:space="preserve">s a la referida señora es </w:t>
      </w:r>
      <w:hyperlink r:id="rId12" w:history="1">
        <w:r w:rsidR="00440D8C" w:rsidRPr="00440D8C">
          <w:rPr>
            <w:rStyle w:val="Hipervnculo"/>
            <w:rFonts w:ascii="Verdana" w:hAnsi="Verdana" w:cs="Verdana"/>
            <w:color w:val="auto"/>
            <w:sz w:val="22"/>
            <w:szCs w:val="22"/>
            <w:lang w:val="es-ES" w:eastAsia="es-ES"/>
          </w:rPr>
          <w:t>XXXXXXXXX@gmail.com</w:t>
        </w:r>
      </w:hyperlink>
      <w:r>
        <w:rPr>
          <w:rFonts w:ascii="Verdana" w:hAnsi="Verdana" w:cs="Verdana"/>
          <w:spacing w:val="-1"/>
          <w:sz w:val="22"/>
          <w:szCs w:val="22"/>
          <w:u w:val="single"/>
          <w:lang w:val="es-ES" w:eastAsia="es-ES"/>
        </w:rPr>
        <w:t>.</w:t>
      </w:r>
      <w:r>
        <w:rPr>
          <w:rFonts w:ascii="Verdana" w:hAnsi="Verdana" w:cs="Verdana"/>
          <w:spacing w:val="-1"/>
          <w:sz w:val="22"/>
          <w:szCs w:val="22"/>
          <w:lang w:val="es-ES" w:eastAsia="es-ES"/>
        </w:rPr>
        <w:t xml:space="preserve"> No obstante, no cumple con lo solicitado en prevención y no present</w:t>
      </w:r>
      <w:r>
        <w:rPr>
          <w:rFonts w:ascii="Verdana" w:hAnsi="Verdana" w:cs="Verdana"/>
          <w:spacing w:val="-1"/>
          <w:sz w:val="22"/>
          <w:szCs w:val="22"/>
          <w:lang w:val="es-ES" w:eastAsia="es-ES"/>
        </w:rPr>
        <w:t>a documento en el que solicite nuevo lugar de notificaciones ante el CTP. (Léanse folios 134 y del 167 al 173 del expediente administrativo)</w:t>
      </w:r>
    </w:p>
    <w:p w:rsidR="00000000" w:rsidRDefault="000E121E">
      <w:pPr>
        <w:widowControl/>
        <w:rPr>
          <w:sz w:val="24"/>
          <w:szCs w:val="24"/>
        </w:rPr>
        <w:sectPr w:rsidR="00000000">
          <w:pgSz w:w="12288" w:h="15715"/>
          <w:pgMar w:top="1360" w:right="1607" w:bottom="299" w:left="1621" w:header="720" w:footer="720" w:gutter="0"/>
          <w:cols w:space="720"/>
          <w:noEndnote/>
        </w:sectPr>
      </w:pPr>
    </w:p>
    <w:p w:rsidR="00000000" w:rsidRDefault="000E121E">
      <w:pPr>
        <w:widowControl/>
        <w:rPr>
          <w:sz w:val="24"/>
          <w:szCs w:val="24"/>
        </w:rPr>
        <w:sectPr w:rsidR="00000000">
          <w:type w:val="continuous"/>
          <w:pgSz w:w="12288" w:h="15715"/>
          <w:pgMar w:top="1360" w:right="1677" w:bottom="299" w:left="7531" w:header="720" w:footer="720" w:gutter="0"/>
          <w:cols w:space="720"/>
          <w:noEndnote/>
        </w:sectPr>
      </w:pPr>
    </w:p>
    <w:p w:rsidR="00000000" w:rsidRDefault="000E121E">
      <w:pPr>
        <w:kinsoku w:val="0"/>
        <w:overflowPunct w:val="0"/>
        <w:autoSpaceDE/>
        <w:autoSpaceDN/>
        <w:adjustRightInd/>
        <w:spacing w:before="28" w:line="255" w:lineRule="exact"/>
        <w:ind w:left="144"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 xml:space="preserve">OCTAVO: </w:t>
      </w:r>
      <w:r>
        <w:rPr>
          <w:rFonts w:ascii="Verdana" w:hAnsi="Verdana" w:cs="Verdana"/>
          <w:sz w:val="22"/>
          <w:szCs w:val="22"/>
          <w:lang w:val="es-ES" w:eastAsia="es-ES"/>
        </w:rPr>
        <w:t>En los procedimientos seguidos se han observado las prescripciones legales.</w:t>
      </w:r>
    </w:p>
    <w:p w:rsidR="00000000" w:rsidRDefault="000E121E">
      <w:pPr>
        <w:kinsoku w:val="0"/>
        <w:overflowPunct w:val="0"/>
        <w:autoSpaceDE/>
        <w:autoSpaceDN/>
        <w:adjustRightInd/>
        <w:spacing w:before="550" w:line="255" w:lineRule="exact"/>
        <w:ind w:left="144" w:right="72"/>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Redacta la Jueza Pérez Peláez; y,</w:t>
      </w:r>
    </w:p>
    <w:p w:rsidR="00000000" w:rsidRDefault="000E121E">
      <w:pPr>
        <w:kinsoku w:val="0"/>
        <w:overflowPunct w:val="0"/>
        <w:autoSpaceDE/>
        <w:autoSpaceDN/>
        <w:adjustRightInd/>
        <w:spacing w:before="541" w:line="248" w:lineRule="exact"/>
        <w:ind w:left="72"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w:t>
      </w:r>
    </w:p>
    <w:p w:rsidR="00000000" w:rsidRDefault="000E121E">
      <w:pPr>
        <w:numPr>
          <w:ilvl w:val="0"/>
          <w:numId w:val="1"/>
        </w:numPr>
        <w:kinsoku w:val="0"/>
        <w:overflowPunct w:val="0"/>
        <w:autoSpaceDE/>
        <w:autoSpaceDN/>
        <w:adjustRightInd/>
        <w:spacing w:before="541" w:line="265"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COMPETENCIA: </w:t>
      </w:r>
      <w:r>
        <w:rPr>
          <w:rFonts w:ascii="Verdana" w:hAnsi="Verdana" w:cs="Verdana"/>
          <w:sz w:val="22"/>
          <w:szCs w:val="22"/>
          <w:lang w:val="es-ES" w:eastAsia="es-ES"/>
        </w:rPr>
        <w:t xml:space="preserve">El TRIBUNAL ADMINISTRATIVO DE TRANSPORTE es el competente para conocer y resolver el presente recurso de </w:t>
      </w:r>
      <w:r>
        <w:rPr>
          <w:rFonts w:ascii="Verdana" w:hAnsi="Verdana" w:cs="Verdana"/>
          <w:sz w:val="22"/>
          <w:szCs w:val="22"/>
          <w:lang w:val="es-ES" w:eastAsia="es-ES"/>
        </w:rPr>
        <w:t>Apelación en subsidio, De conformidad con el Artículo 22 de la Ley Reguladora del Servicio Público de Transporte Remunerado de Personas en Vehículos en la Modalidad de Taxi, N. 7969 del 22 de diciembre de 1999.</w:t>
      </w:r>
    </w:p>
    <w:p w:rsidR="00000000" w:rsidRDefault="000E121E">
      <w:pPr>
        <w:numPr>
          <w:ilvl w:val="0"/>
          <w:numId w:val="1"/>
        </w:numPr>
        <w:kinsoku w:val="0"/>
        <w:overflowPunct w:val="0"/>
        <w:autoSpaceDE/>
        <w:autoSpaceDN/>
        <w:adjustRightInd/>
        <w:spacing w:before="283" w:line="264" w:lineRule="exact"/>
        <w:ind w:right="72"/>
        <w:jc w:val="both"/>
        <w:textAlignment w:val="baseline"/>
        <w:rPr>
          <w:rFonts w:ascii="Verdana" w:hAnsi="Verdana" w:cs="Verdana"/>
          <w:spacing w:val="-4"/>
          <w:sz w:val="22"/>
          <w:szCs w:val="22"/>
          <w:lang w:val="es-ES" w:eastAsia="es-ES"/>
        </w:rPr>
      </w:pPr>
      <w:r>
        <w:rPr>
          <w:rFonts w:ascii="Verdana" w:hAnsi="Verdana" w:cs="Verdana"/>
          <w:b/>
          <w:bCs/>
          <w:spacing w:val="-4"/>
          <w:sz w:val="22"/>
          <w:szCs w:val="22"/>
          <w:lang w:val="es-ES" w:eastAsia="es-ES"/>
        </w:rPr>
        <w:t xml:space="preserve">SOBRE LA ADMISIBILIDAD DEL RECURSO: </w:t>
      </w:r>
      <w:r>
        <w:rPr>
          <w:rFonts w:ascii="Verdana" w:hAnsi="Verdana" w:cs="Verdana"/>
          <w:b/>
          <w:bCs/>
          <w:spacing w:val="-4"/>
          <w:sz w:val="22"/>
          <w:szCs w:val="22"/>
          <w:u w:val="single"/>
          <w:lang w:val="es-ES" w:eastAsia="es-ES"/>
        </w:rPr>
        <w:t>Legitimación:</w:t>
      </w:r>
      <w:r>
        <w:rPr>
          <w:rFonts w:ascii="Verdana" w:hAnsi="Verdana" w:cs="Verdana"/>
          <w:spacing w:val="-4"/>
          <w:sz w:val="22"/>
          <w:szCs w:val="22"/>
          <w:lang w:val="es-ES" w:eastAsia="es-ES"/>
        </w:rPr>
        <w:t xml:space="preserve"> A </w:t>
      </w:r>
      <w:r>
        <w:rPr>
          <w:rFonts w:ascii="Verdana" w:hAnsi="Verdana" w:cs="Verdana"/>
          <w:b/>
          <w:bCs/>
          <w:spacing w:val="-4"/>
          <w:sz w:val="22"/>
          <w:szCs w:val="22"/>
          <w:lang w:val="es-ES" w:eastAsia="es-ES"/>
        </w:rPr>
        <w:t>E</w:t>
      </w:r>
      <w:r w:rsidR="00440D8C">
        <w:rPr>
          <w:rFonts w:ascii="Verdana" w:hAnsi="Verdana" w:cs="Verdana"/>
          <w:b/>
          <w:bCs/>
          <w:spacing w:val="-4"/>
          <w:sz w:val="22"/>
          <w:szCs w:val="22"/>
          <w:lang w:val="es-ES" w:eastAsia="es-ES"/>
        </w:rPr>
        <w:t>.V.C.</w:t>
      </w:r>
      <w:r>
        <w:rPr>
          <w:rFonts w:ascii="Verdana" w:hAnsi="Verdana" w:cs="Verdana"/>
          <w:b/>
          <w:bCs/>
          <w:spacing w:val="-4"/>
          <w:sz w:val="22"/>
          <w:szCs w:val="22"/>
          <w:lang w:val="es-ES" w:eastAsia="es-ES"/>
        </w:rPr>
        <w:t xml:space="preserve">, cédula de identidad número </w:t>
      </w:r>
      <w:r w:rsidR="00440D8C">
        <w:rPr>
          <w:rFonts w:ascii="Verdana" w:hAnsi="Verdana" w:cs="Verdana"/>
          <w:b/>
          <w:bCs/>
          <w:spacing w:val="-4"/>
          <w:sz w:val="22"/>
          <w:szCs w:val="22"/>
          <w:lang w:val="es-ES" w:eastAsia="es-ES"/>
        </w:rPr>
        <w:t>…</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 xml:space="preserve">le caducaron con el acuerdo impugnado, la concesión de taxi </w:t>
      </w:r>
      <w:r>
        <w:rPr>
          <w:rFonts w:ascii="Verdana" w:hAnsi="Verdana" w:cs="Verdana"/>
          <w:b/>
          <w:bCs/>
          <w:i/>
          <w:iCs/>
          <w:spacing w:val="-4"/>
          <w:sz w:val="22"/>
          <w:szCs w:val="22"/>
          <w:lang w:val="es-ES" w:eastAsia="es-ES"/>
        </w:rPr>
        <w:t>TP-</w:t>
      </w:r>
      <w:r w:rsidR="00440D8C">
        <w:rPr>
          <w:rFonts w:ascii="Verdana" w:hAnsi="Verdana" w:cs="Verdana"/>
          <w:b/>
          <w:bCs/>
          <w:i/>
          <w:iCs/>
          <w:spacing w:val="-4"/>
          <w:sz w:val="22"/>
          <w:szCs w:val="22"/>
          <w:lang w:val="es-ES" w:eastAsia="es-ES"/>
        </w:rPr>
        <w:t>XXX</w:t>
      </w:r>
      <w:r>
        <w:rPr>
          <w:rFonts w:ascii="Verdana" w:hAnsi="Verdana" w:cs="Verdana"/>
          <w:b/>
          <w:bCs/>
          <w:i/>
          <w:iCs/>
          <w:spacing w:val="-4"/>
          <w:sz w:val="22"/>
          <w:szCs w:val="22"/>
          <w:lang w:val="es-ES" w:eastAsia="es-ES"/>
        </w:rPr>
        <w:t xml:space="preserve">, </w:t>
      </w:r>
      <w:r>
        <w:rPr>
          <w:rFonts w:ascii="Verdana" w:hAnsi="Verdana" w:cs="Verdana"/>
          <w:spacing w:val="-4"/>
          <w:sz w:val="22"/>
          <w:szCs w:val="22"/>
          <w:lang w:val="es-ES" w:eastAsia="es-ES"/>
        </w:rPr>
        <w:t xml:space="preserve">por lo que cuenta con la legitimación necesaria para actuar en el presente asunto. </w:t>
      </w:r>
      <w:r>
        <w:rPr>
          <w:rFonts w:ascii="Verdana" w:hAnsi="Verdana" w:cs="Verdana"/>
          <w:b/>
          <w:bCs/>
          <w:spacing w:val="-4"/>
          <w:sz w:val="22"/>
          <w:szCs w:val="22"/>
          <w:u w:val="single"/>
          <w:lang w:val="es-ES" w:eastAsia="es-ES"/>
        </w:rPr>
        <w:t xml:space="preserve">En cuanto al plazo:  </w:t>
      </w:r>
      <w:r>
        <w:rPr>
          <w:rFonts w:ascii="Verdana" w:hAnsi="Verdana" w:cs="Verdana"/>
          <w:spacing w:val="-4"/>
          <w:sz w:val="22"/>
          <w:szCs w:val="22"/>
          <w:lang w:val="es-ES" w:eastAsia="es-ES"/>
        </w:rPr>
        <w:t>El Re</w:t>
      </w:r>
      <w:r>
        <w:rPr>
          <w:rFonts w:ascii="Verdana" w:hAnsi="Verdana" w:cs="Verdana"/>
          <w:spacing w:val="-4"/>
          <w:sz w:val="22"/>
          <w:szCs w:val="22"/>
          <w:lang w:val="es-ES" w:eastAsia="es-ES"/>
        </w:rPr>
        <w:t xml:space="preserve">curso de Apelación fue presentado dentro del plazo legal de cinco días establecido en el artículo 11 de la Ley N. 7969, ya que el acuerdo fue notificado el día 22 de agosto de 2016 ver folio 36 del expediente y el recurso se presentó el 29 del mismo mes y </w:t>
      </w:r>
      <w:r>
        <w:rPr>
          <w:rFonts w:ascii="Verdana" w:hAnsi="Verdana" w:cs="Verdana"/>
          <w:spacing w:val="-4"/>
          <w:sz w:val="22"/>
          <w:szCs w:val="22"/>
          <w:lang w:val="es-ES" w:eastAsia="es-ES"/>
        </w:rPr>
        <w:t>año.</w:t>
      </w:r>
    </w:p>
    <w:p w:rsidR="00000000" w:rsidRDefault="000E121E">
      <w:pPr>
        <w:numPr>
          <w:ilvl w:val="0"/>
          <w:numId w:val="1"/>
        </w:numPr>
        <w:kinsoku w:val="0"/>
        <w:overflowPunct w:val="0"/>
        <w:autoSpaceDE/>
        <w:autoSpaceDN/>
        <w:adjustRightInd/>
        <w:spacing w:before="298" w:line="263" w:lineRule="exact"/>
        <w:ind w:right="72"/>
        <w:jc w:val="both"/>
        <w:textAlignment w:val="baseline"/>
        <w:rPr>
          <w:rFonts w:ascii="Verdana" w:hAnsi="Verdana" w:cs="Verdana"/>
          <w:spacing w:val="-8"/>
          <w:sz w:val="22"/>
          <w:szCs w:val="22"/>
          <w:lang w:val="es-ES" w:eastAsia="es-ES"/>
        </w:rPr>
      </w:pPr>
      <w:r>
        <w:rPr>
          <w:rFonts w:ascii="Verdana" w:hAnsi="Verdana" w:cs="Verdana"/>
          <w:b/>
          <w:bCs/>
          <w:spacing w:val="-8"/>
          <w:sz w:val="22"/>
          <w:szCs w:val="22"/>
          <w:lang w:val="es-ES" w:eastAsia="es-ES"/>
        </w:rPr>
        <w:t xml:space="preserve">HECHOS PROBADOS DE IMPORTANCIA PARA ESTE ASUNTO: A). - </w:t>
      </w:r>
      <w:r>
        <w:rPr>
          <w:rFonts w:ascii="Verdana" w:hAnsi="Verdana" w:cs="Verdana"/>
          <w:spacing w:val="-8"/>
          <w:sz w:val="22"/>
          <w:szCs w:val="22"/>
          <w:lang w:val="es-ES" w:eastAsia="es-ES"/>
        </w:rPr>
        <w:t xml:space="preserve">La JUNTA DIRECTIVA DEL CONSEJO DE TRANSPORTE PÚBLICO, mediante </w:t>
      </w:r>
      <w:r>
        <w:rPr>
          <w:rFonts w:ascii="Verdana" w:hAnsi="Verdana" w:cs="Verdana"/>
          <w:b/>
          <w:bCs/>
          <w:spacing w:val="-8"/>
          <w:sz w:val="22"/>
          <w:szCs w:val="22"/>
          <w:lang w:val="es-ES" w:eastAsia="es-ES"/>
        </w:rPr>
        <w:t xml:space="preserve">artículo 7.2 de la Sesión Ordinaria 40-2016 de 18 de agosto de 2016, </w:t>
      </w:r>
      <w:r>
        <w:rPr>
          <w:rFonts w:ascii="Verdana" w:hAnsi="Verdana" w:cs="Verdana"/>
          <w:spacing w:val="-8"/>
          <w:sz w:val="22"/>
          <w:szCs w:val="22"/>
          <w:lang w:val="es-ES" w:eastAsia="es-ES"/>
        </w:rPr>
        <w:t xml:space="preserve">acuerda cancelar la concesión </w:t>
      </w:r>
      <w:r>
        <w:rPr>
          <w:rFonts w:ascii="Verdana" w:hAnsi="Verdana" w:cs="Verdana"/>
          <w:b/>
          <w:bCs/>
          <w:i/>
          <w:iCs/>
          <w:spacing w:val="-8"/>
          <w:sz w:val="22"/>
          <w:szCs w:val="22"/>
          <w:lang w:val="es-ES" w:eastAsia="es-ES"/>
        </w:rPr>
        <w:t>TP-</w:t>
      </w:r>
      <w:r w:rsidR="00440D8C">
        <w:rPr>
          <w:rFonts w:ascii="Verdana" w:hAnsi="Verdana" w:cs="Verdana"/>
          <w:b/>
          <w:bCs/>
          <w:i/>
          <w:iCs/>
          <w:spacing w:val="-8"/>
          <w:sz w:val="22"/>
          <w:szCs w:val="22"/>
          <w:lang w:val="es-ES" w:eastAsia="es-ES"/>
        </w:rPr>
        <w:t>XXX</w:t>
      </w:r>
      <w:r>
        <w:rPr>
          <w:rFonts w:ascii="Verdana" w:hAnsi="Verdana" w:cs="Verdana"/>
          <w:b/>
          <w:bCs/>
          <w:i/>
          <w:iCs/>
          <w:spacing w:val="-8"/>
          <w:sz w:val="22"/>
          <w:szCs w:val="22"/>
          <w:lang w:val="es-ES" w:eastAsia="es-ES"/>
        </w:rPr>
        <w:t xml:space="preserve">, </w:t>
      </w:r>
      <w:r>
        <w:rPr>
          <w:rFonts w:ascii="Verdana" w:hAnsi="Verdana" w:cs="Verdana"/>
          <w:spacing w:val="-8"/>
          <w:sz w:val="22"/>
          <w:szCs w:val="22"/>
          <w:lang w:val="es-ES" w:eastAsia="es-ES"/>
        </w:rPr>
        <w:t>por vencimiento del plazo y no gestionar la renovación de la misma. (Léanse folios del 28 al 35 del expediente administrativo)</w:t>
      </w:r>
    </w:p>
    <w:p w:rsidR="00000000" w:rsidRDefault="000E121E">
      <w:pPr>
        <w:numPr>
          <w:ilvl w:val="0"/>
          <w:numId w:val="2"/>
        </w:numPr>
        <w:kinsoku w:val="0"/>
        <w:overflowPunct w:val="0"/>
        <w:autoSpaceDE/>
        <w:autoSpaceDN/>
        <w:adjustRightInd/>
        <w:spacing w:before="280" w:line="255"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 </w:t>
      </w:r>
      <w:r>
        <w:rPr>
          <w:rFonts w:ascii="Verdana" w:hAnsi="Verdana" w:cs="Verdana"/>
          <w:sz w:val="22"/>
          <w:szCs w:val="22"/>
          <w:lang w:val="es-ES" w:eastAsia="es-ES"/>
        </w:rPr>
        <w:t>El recurrente presenta Recurso de Apelación contra el acuerdo impugnado por considerar que no fue adoptado conforme en de</w:t>
      </w:r>
      <w:r>
        <w:rPr>
          <w:rFonts w:ascii="Verdana" w:hAnsi="Verdana" w:cs="Verdana"/>
          <w:sz w:val="22"/>
          <w:szCs w:val="22"/>
          <w:lang w:val="es-ES" w:eastAsia="es-ES"/>
        </w:rPr>
        <w:t>recho corresponde, pues se le notificó en lugar distinto al dispuesto para ello. (Léanse folios 7 y 8 del expediente administrativo)</w:t>
      </w:r>
    </w:p>
    <w:p w:rsidR="00000000" w:rsidRDefault="000E121E">
      <w:pPr>
        <w:numPr>
          <w:ilvl w:val="0"/>
          <w:numId w:val="3"/>
        </w:numPr>
        <w:kinsoku w:val="0"/>
        <w:overflowPunct w:val="0"/>
        <w:autoSpaceDE/>
        <w:autoSpaceDN/>
        <w:adjustRightInd/>
        <w:spacing w:before="281" w:line="262" w:lineRule="exact"/>
        <w:ind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 xml:space="preserve">La Junta Directiva del Consejo de Transporte Público, mediante </w:t>
      </w:r>
      <w:r>
        <w:rPr>
          <w:rFonts w:ascii="Verdana" w:hAnsi="Verdana" w:cs="Verdana"/>
          <w:b/>
          <w:bCs/>
          <w:spacing w:val="-3"/>
          <w:sz w:val="22"/>
          <w:szCs w:val="22"/>
          <w:lang w:val="es-ES" w:eastAsia="es-ES"/>
        </w:rPr>
        <w:t>acuerdo 7.11.12 de la Sesión Ordinaria 58-2016 de 16 d</w:t>
      </w:r>
      <w:r>
        <w:rPr>
          <w:rFonts w:ascii="Verdana" w:hAnsi="Verdana" w:cs="Verdana"/>
          <w:b/>
          <w:bCs/>
          <w:spacing w:val="-3"/>
          <w:sz w:val="22"/>
          <w:szCs w:val="22"/>
          <w:lang w:val="es-ES" w:eastAsia="es-ES"/>
        </w:rPr>
        <w:t xml:space="preserve">e noviembre de 2016, </w:t>
      </w:r>
      <w:r>
        <w:rPr>
          <w:rFonts w:ascii="Verdana" w:hAnsi="Verdana" w:cs="Verdana"/>
          <w:spacing w:val="-3"/>
          <w:sz w:val="22"/>
          <w:szCs w:val="22"/>
          <w:lang w:val="es-ES" w:eastAsia="es-ES"/>
        </w:rPr>
        <w:t xml:space="preserve">conoce y avala el informe de la Dirección Asuntos Jurídicos el </w:t>
      </w:r>
      <w:r>
        <w:rPr>
          <w:rFonts w:ascii="Verdana" w:hAnsi="Verdana" w:cs="Verdana"/>
          <w:b/>
          <w:bCs/>
          <w:spacing w:val="-3"/>
          <w:sz w:val="22"/>
          <w:szCs w:val="22"/>
          <w:lang w:val="es-ES" w:eastAsia="es-ES"/>
        </w:rPr>
        <w:t xml:space="preserve">DAJ-2016003803 de 8 de noviembre de 2016 y rechaza el recurso de Revocatoria y la Nulidad invocadas por improcedente. </w:t>
      </w:r>
      <w:r>
        <w:rPr>
          <w:rFonts w:ascii="Verdana" w:hAnsi="Verdana" w:cs="Verdana"/>
          <w:spacing w:val="-3"/>
          <w:sz w:val="22"/>
          <w:szCs w:val="22"/>
          <w:lang w:val="es-ES" w:eastAsia="es-ES"/>
        </w:rPr>
        <w:t>(léanse folios del 1 al 5 del expediente administrativ</w:t>
      </w:r>
      <w:r>
        <w:rPr>
          <w:rFonts w:ascii="Verdana" w:hAnsi="Verdana" w:cs="Verdana"/>
          <w:spacing w:val="-3"/>
          <w:sz w:val="22"/>
          <w:szCs w:val="22"/>
          <w:lang w:val="es-ES" w:eastAsia="es-ES"/>
        </w:rPr>
        <w:t>o)</w:t>
      </w:r>
    </w:p>
    <w:p w:rsidR="00000000" w:rsidRDefault="000E121E">
      <w:pPr>
        <w:kinsoku w:val="0"/>
        <w:overflowPunct w:val="0"/>
        <w:autoSpaceDE/>
        <w:autoSpaceDN/>
        <w:adjustRightInd/>
        <w:spacing w:before="316" w:after="600" w:line="268" w:lineRule="exact"/>
        <w:ind w:left="144" w:right="72"/>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D).- </w:t>
      </w:r>
      <w:r>
        <w:rPr>
          <w:rFonts w:ascii="Verdana" w:hAnsi="Verdana" w:cs="Verdana"/>
          <w:spacing w:val="-3"/>
          <w:sz w:val="22"/>
          <w:szCs w:val="22"/>
          <w:lang w:val="es-ES" w:eastAsia="es-ES"/>
        </w:rPr>
        <w:t xml:space="preserve">Ha quedado fehacientemente demostrado que al recurrente se le notificó al correo electrónico </w:t>
      </w:r>
      <w:hyperlink r:id="rId13" w:history="1">
        <w:r w:rsidR="00440D8C" w:rsidRPr="00440D8C">
          <w:rPr>
            <w:rStyle w:val="Hipervnculo"/>
            <w:rFonts w:ascii="Verdana" w:hAnsi="Verdana" w:cs="Verdana"/>
            <w:color w:val="auto"/>
            <w:spacing w:val="-3"/>
            <w:sz w:val="22"/>
            <w:szCs w:val="22"/>
            <w:lang w:val="es-ES" w:eastAsia="es-ES"/>
          </w:rPr>
          <w:t>XXXXXXXXX@gmail.com</w:t>
        </w:r>
      </w:hyperlink>
      <w:r>
        <w:rPr>
          <w:rFonts w:ascii="Verdana" w:hAnsi="Verdana" w:cs="Verdana"/>
          <w:spacing w:val="-3"/>
          <w:sz w:val="22"/>
          <w:szCs w:val="22"/>
          <w:lang w:val="es-ES" w:eastAsia="es-ES"/>
        </w:rPr>
        <w:t xml:space="preserve"> el 5 de noviembre de 2014 cita para presentarse a formalizar el contrato de concesión, el </w:t>
      </w:r>
      <w:r>
        <w:rPr>
          <w:rFonts w:ascii="Verdana" w:hAnsi="Verdana" w:cs="Verdana"/>
          <w:b/>
          <w:bCs/>
          <w:spacing w:val="-3"/>
          <w:sz w:val="22"/>
          <w:szCs w:val="22"/>
          <w:lang w:val="es-ES" w:eastAsia="es-ES"/>
        </w:rPr>
        <w:t xml:space="preserve">10 de noviembre de 2014 a las 9 horas, </w:t>
      </w:r>
      <w:r>
        <w:rPr>
          <w:rFonts w:ascii="Verdana" w:hAnsi="Verdana" w:cs="Verdana"/>
          <w:spacing w:val="-3"/>
          <w:sz w:val="22"/>
          <w:szCs w:val="22"/>
          <w:lang w:val="es-ES" w:eastAsia="es-ES"/>
        </w:rPr>
        <w:t>misma a la que no asistió, luego se le cita al mismo correo indicado el jueves 4 de febrero de 201</w:t>
      </w:r>
      <w:r>
        <w:rPr>
          <w:rFonts w:ascii="Verdana" w:hAnsi="Verdana" w:cs="Verdana"/>
          <w:spacing w:val="-3"/>
          <w:sz w:val="22"/>
          <w:szCs w:val="22"/>
          <w:lang w:val="es-ES" w:eastAsia="es-ES"/>
        </w:rPr>
        <w:t>6 cita para formalización y firma del</w:t>
      </w:r>
    </w:p>
    <w:p w:rsidR="00000000" w:rsidRDefault="000E121E">
      <w:pPr>
        <w:widowControl/>
        <w:rPr>
          <w:sz w:val="24"/>
          <w:szCs w:val="24"/>
        </w:rPr>
        <w:sectPr w:rsidR="00000000">
          <w:pgSz w:w="12283" w:h="15696"/>
          <w:pgMar w:top="1460" w:right="1539" w:bottom="228" w:left="1684" w:header="720" w:footer="720" w:gutter="0"/>
          <w:cols w:space="720"/>
          <w:noEndnote/>
        </w:sectPr>
      </w:pPr>
    </w:p>
    <w:p w:rsidR="00000000" w:rsidRDefault="000E121E">
      <w:pPr>
        <w:widowControl/>
        <w:rPr>
          <w:sz w:val="24"/>
          <w:szCs w:val="24"/>
        </w:rPr>
        <w:sectPr w:rsidR="00000000">
          <w:type w:val="continuous"/>
          <w:pgSz w:w="12283" w:h="15696"/>
          <w:pgMar w:top="1460" w:right="1658" w:bottom="228" w:left="7565" w:header="720" w:footer="720" w:gutter="0"/>
          <w:cols w:space="720"/>
          <w:noEndnote/>
        </w:sectPr>
      </w:pPr>
    </w:p>
    <w:p w:rsidR="00000000" w:rsidRDefault="000E121E">
      <w:pPr>
        <w:kinsoku w:val="0"/>
        <w:overflowPunct w:val="0"/>
        <w:autoSpaceDE/>
        <w:autoSpaceDN/>
        <w:adjustRightInd/>
        <w:spacing w:before="73" w:line="253" w:lineRule="exact"/>
        <w:ind w:left="72" w:right="72"/>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lastRenderedPageBreak/>
        <w:t xml:space="preserve">contrato para el día </w:t>
      </w:r>
      <w:r>
        <w:rPr>
          <w:rFonts w:ascii="Verdana" w:hAnsi="Verdana" w:cs="Verdana"/>
          <w:b/>
          <w:bCs/>
          <w:spacing w:val="1"/>
          <w:sz w:val="22"/>
          <w:szCs w:val="22"/>
          <w:lang w:val="es-ES" w:eastAsia="es-ES"/>
        </w:rPr>
        <w:t xml:space="preserve">11 de febrero de 2016 a las 9:30 horas </w:t>
      </w:r>
      <w:r>
        <w:rPr>
          <w:rFonts w:ascii="Verdana" w:hAnsi="Verdana" w:cs="Verdana"/>
          <w:spacing w:val="1"/>
          <w:sz w:val="22"/>
          <w:szCs w:val="22"/>
          <w:lang w:val="es-ES" w:eastAsia="es-ES"/>
        </w:rPr>
        <w:t>y tampoco se</w:t>
      </w:r>
    </w:p>
    <w:p w:rsidR="00000000" w:rsidRDefault="000E121E">
      <w:pPr>
        <w:tabs>
          <w:tab w:val="left" w:pos="1512"/>
        </w:tabs>
        <w:kinsoku w:val="0"/>
        <w:overflowPunct w:val="0"/>
        <w:autoSpaceDE/>
        <w:autoSpaceDN/>
        <w:adjustRightInd/>
        <w:spacing w:before="7" w:line="253" w:lineRule="exact"/>
        <w:ind w:left="72" w:right="72"/>
        <w:textAlignment w:val="baseline"/>
        <w:rPr>
          <w:rFonts w:ascii="Verdana" w:hAnsi="Verdana" w:cs="Verdana"/>
          <w:sz w:val="22"/>
          <w:szCs w:val="22"/>
          <w:lang w:val="es-ES" w:eastAsia="es-ES"/>
        </w:rPr>
      </w:pPr>
      <w:r>
        <w:rPr>
          <w:rFonts w:ascii="Verdana" w:hAnsi="Verdana" w:cs="Verdana"/>
          <w:sz w:val="22"/>
          <w:szCs w:val="22"/>
          <w:lang w:val="es-ES" w:eastAsia="es-ES"/>
        </w:rPr>
        <w:t>presentó.</w:t>
      </w:r>
      <w:r>
        <w:rPr>
          <w:rFonts w:ascii="Verdana" w:hAnsi="Verdana" w:cs="Verdana"/>
          <w:sz w:val="22"/>
          <w:szCs w:val="22"/>
          <w:lang w:val="es-ES" w:eastAsia="es-ES"/>
        </w:rPr>
        <w:tab/>
        <w:t>(Léanse folios 94 y 100 del expediente administrativo)</w:t>
      </w:r>
    </w:p>
    <w:p w:rsidR="00000000" w:rsidRDefault="000E121E">
      <w:pPr>
        <w:kinsoku w:val="0"/>
        <w:overflowPunct w:val="0"/>
        <w:autoSpaceDE/>
        <w:autoSpaceDN/>
        <w:adjustRightInd/>
        <w:spacing w:before="256" w:line="262"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E). - </w:t>
      </w:r>
      <w:r>
        <w:rPr>
          <w:rFonts w:ascii="Verdana" w:hAnsi="Verdana" w:cs="Verdana"/>
          <w:sz w:val="22"/>
          <w:szCs w:val="22"/>
          <w:lang w:val="es-ES" w:eastAsia="es-ES"/>
        </w:rPr>
        <w:t xml:space="preserve">Ha quedado fehacientemente demostrado que el recurrente desde el inicio de los trámites en documento denominado </w:t>
      </w:r>
      <w:r>
        <w:rPr>
          <w:rFonts w:ascii="Verdana" w:hAnsi="Verdana" w:cs="Verdana"/>
          <w:b/>
          <w:bCs/>
          <w:sz w:val="22"/>
          <w:szCs w:val="22"/>
          <w:lang w:val="es-ES" w:eastAsia="es-ES"/>
        </w:rPr>
        <w:t xml:space="preserve">"FORMULARIO PARA LA RENOVACIÓN DEL CONCESIONES DE TAXIS", </w:t>
      </w:r>
      <w:r>
        <w:rPr>
          <w:rFonts w:ascii="Verdana" w:hAnsi="Verdana" w:cs="Verdana"/>
          <w:sz w:val="22"/>
          <w:szCs w:val="22"/>
          <w:lang w:val="es-ES" w:eastAsia="es-ES"/>
        </w:rPr>
        <w:t xml:space="preserve">indica como medio para escuchar notificaciones, el correo electrónico </w:t>
      </w:r>
      <w:hyperlink r:id="rId14" w:history="1">
        <w:r w:rsidR="00440D8C" w:rsidRPr="00440D8C">
          <w:rPr>
            <w:rStyle w:val="Hipervnculo"/>
            <w:color w:val="auto"/>
            <w:sz w:val="25"/>
            <w:szCs w:val="25"/>
            <w:lang w:val="es-ES" w:eastAsia="es-ES"/>
          </w:rPr>
          <w:t>XXXXXXXX@gmail.com</w:t>
        </w:r>
      </w:hyperlink>
      <w:r w:rsidRPr="00440D8C">
        <w:rPr>
          <w:sz w:val="25"/>
          <w:szCs w:val="25"/>
          <w:u w:val="single"/>
          <w:lang w:val="es-ES" w:eastAsia="es-ES"/>
        </w:rPr>
        <w:t>.</w:t>
      </w:r>
      <w:r>
        <w:rPr>
          <w:sz w:val="25"/>
          <w:szCs w:val="25"/>
          <w:u w:val="single"/>
          <w:lang w:val="es-ES" w:eastAsia="es-ES"/>
        </w:rPr>
        <w:t>,</w:t>
      </w:r>
      <w:r>
        <w:rPr>
          <w:rFonts w:ascii="Verdana" w:hAnsi="Verdana" w:cs="Verdana"/>
          <w:sz w:val="22"/>
          <w:szCs w:val="22"/>
          <w:lang w:val="es-ES" w:eastAsia="es-ES"/>
        </w:rPr>
        <w:t xml:space="preserve"> lo que determina que el Consejo lo notificó de manera adecuada (Léase folio 101 del expediente administrat</w:t>
      </w:r>
      <w:r>
        <w:rPr>
          <w:rFonts w:ascii="Verdana" w:hAnsi="Verdana" w:cs="Verdana"/>
          <w:sz w:val="22"/>
          <w:szCs w:val="22"/>
          <w:lang w:val="es-ES" w:eastAsia="es-ES"/>
        </w:rPr>
        <w:t>ivo)</w:t>
      </w:r>
    </w:p>
    <w:p w:rsidR="00000000" w:rsidRDefault="000E121E">
      <w:pPr>
        <w:numPr>
          <w:ilvl w:val="0"/>
          <w:numId w:val="4"/>
        </w:numPr>
        <w:kinsoku w:val="0"/>
        <w:overflowPunct w:val="0"/>
        <w:autoSpaceDE/>
        <w:autoSpaceDN/>
        <w:adjustRightInd/>
        <w:spacing w:before="518" w:line="264" w:lineRule="exact"/>
        <w:ind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HECHOS NO PROBADOS</w:t>
      </w:r>
    </w:p>
    <w:p w:rsidR="00000000" w:rsidRDefault="000E121E">
      <w:pPr>
        <w:kinsoku w:val="0"/>
        <w:overflowPunct w:val="0"/>
        <w:autoSpaceDE/>
        <w:autoSpaceDN/>
        <w:adjustRightInd/>
        <w:spacing w:line="586" w:lineRule="exact"/>
        <w:ind w:left="72" w:right="1944"/>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Ninguno de importancia para la resolución del presente asunto. </w:t>
      </w:r>
      <w:r>
        <w:rPr>
          <w:rFonts w:ascii="Verdana" w:hAnsi="Verdana" w:cs="Verdana"/>
          <w:b/>
          <w:bCs/>
          <w:sz w:val="22"/>
          <w:szCs w:val="22"/>
          <w:lang w:val="es-ES" w:eastAsia="es-ES"/>
        </w:rPr>
        <w:t>5.- SOBRE EL FONDO</w:t>
      </w:r>
    </w:p>
    <w:p w:rsidR="00000000" w:rsidRDefault="000E121E">
      <w:pPr>
        <w:kinsoku w:val="0"/>
        <w:overflowPunct w:val="0"/>
        <w:autoSpaceDE/>
        <w:autoSpaceDN/>
        <w:adjustRightInd/>
        <w:spacing w:before="270" w:line="266" w:lineRule="exact"/>
        <w:ind w:left="72"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OBJETO DEL PROCEDIMIENTO. </w:t>
      </w:r>
      <w:r>
        <w:rPr>
          <w:rFonts w:ascii="Verdana" w:hAnsi="Verdana" w:cs="Verdana"/>
          <w:sz w:val="22"/>
          <w:szCs w:val="22"/>
          <w:lang w:val="es-ES" w:eastAsia="es-ES"/>
        </w:rPr>
        <w:t xml:space="preserve">Determinar si existe ilegalidad del </w:t>
      </w:r>
      <w:r>
        <w:rPr>
          <w:rFonts w:ascii="Verdana" w:hAnsi="Verdana" w:cs="Verdana"/>
          <w:b/>
          <w:bCs/>
          <w:sz w:val="22"/>
          <w:szCs w:val="22"/>
          <w:lang w:val="es-ES" w:eastAsia="es-ES"/>
        </w:rPr>
        <w:t xml:space="preserve">artículo 7.2 de la Sesión Ordinaria 40-2016 de 18 de agosto de 2016, </w:t>
      </w:r>
      <w:r>
        <w:rPr>
          <w:rFonts w:ascii="Verdana" w:hAnsi="Verdana" w:cs="Verdana"/>
          <w:sz w:val="22"/>
          <w:szCs w:val="22"/>
          <w:lang w:val="es-ES" w:eastAsia="es-ES"/>
        </w:rPr>
        <w:t>del Consejo d</w:t>
      </w:r>
      <w:r>
        <w:rPr>
          <w:rFonts w:ascii="Verdana" w:hAnsi="Verdana" w:cs="Verdana"/>
          <w:sz w:val="22"/>
          <w:szCs w:val="22"/>
          <w:lang w:val="es-ES" w:eastAsia="es-ES"/>
        </w:rPr>
        <w:t xml:space="preserve">e Transporte Público y de ser así, el consecuente restablecimiento de la concesión de taxi </w:t>
      </w:r>
      <w:r>
        <w:rPr>
          <w:rFonts w:ascii="Verdana" w:hAnsi="Verdana" w:cs="Verdana"/>
          <w:b/>
          <w:bCs/>
          <w:sz w:val="22"/>
          <w:szCs w:val="22"/>
          <w:lang w:val="es-ES" w:eastAsia="es-ES"/>
        </w:rPr>
        <w:t>Placa TP-</w:t>
      </w:r>
      <w:r w:rsidR="00440D8C">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otorgada al señor </w:t>
      </w:r>
      <w:r>
        <w:rPr>
          <w:rFonts w:ascii="Verdana" w:hAnsi="Verdana" w:cs="Verdana"/>
          <w:b/>
          <w:bCs/>
          <w:sz w:val="22"/>
          <w:szCs w:val="22"/>
          <w:lang w:val="es-ES" w:eastAsia="es-ES"/>
        </w:rPr>
        <w:t>E</w:t>
      </w:r>
      <w:r w:rsidR="00440D8C">
        <w:rPr>
          <w:rFonts w:ascii="Verdana" w:hAnsi="Verdana" w:cs="Verdana"/>
          <w:b/>
          <w:bCs/>
          <w:sz w:val="22"/>
          <w:szCs w:val="22"/>
          <w:lang w:val="es-ES" w:eastAsia="es-ES"/>
        </w:rPr>
        <w:t>.V.C.</w:t>
      </w:r>
      <w:r>
        <w:rPr>
          <w:rFonts w:ascii="Verdana" w:hAnsi="Verdana" w:cs="Verdana"/>
          <w:b/>
          <w:bCs/>
          <w:sz w:val="22"/>
          <w:szCs w:val="22"/>
          <w:lang w:val="es-ES" w:eastAsia="es-ES"/>
        </w:rPr>
        <w:t xml:space="preserve">, cédula de identidad número </w:t>
      </w:r>
      <w:r w:rsidR="00440D8C">
        <w:rPr>
          <w:rFonts w:ascii="Verdana" w:hAnsi="Verdana" w:cs="Verdana"/>
          <w:b/>
          <w:bCs/>
          <w:sz w:val="22"/>
          <w:szCs w:val="22"/>
          <w:lang w:val="es-ES" w:eastAsia="es-ES"/>
        </w:rPr>
        <w:t>..</w:t>
      </w:r>
      <w:r>
        <w:rPr>
          <w:rFonts w:ascii="Verdana" w:hAnsi="Verdana" w:cs="Verdana"/>
          <w:b/>
          <w:bCs/>
          <w:sz w:val="22"/>
          <w:szCs w:val="22"/>
          <w:lang w:val="es-ES" w:eastAsia="es-ES"/>
        </w:rPr>
        <w:t>.</w:t>
      </w:r>
    </w:p>
    <w:p w:rsidR="00000000" w:rsidRDefault="000E121E">
      <w:pPr>
        <w:kinsoku w:val="0"/>
        <w:overflowPunct w:val="0"/>
        <w:autoSpaceDE/>
        <w:autoSpaceDN/>
        <w:adjustRightInd/>
        <w:spacing w:before="261" w:line="270"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ACTUADO POR EL CONSEJO DE TRANSPORTE PÚBLICO</w:t>
      </w:r>
    </w:p>
    <w:p w:rsidR="00000000" w:rsidRDefault="000E121E" w:rsidP="00440D8C">
      <w:pPr>
        <w:kinsoku w:val="0"/>
        <w:overflowPunct w:val="0"/>
        <w:autoSpaceDE/>
        <w:autoSpaceDN/>
        <w:adjustRightInd/>
        <w:spacing w:before="271" w:line="265" w:lineRule="exact"/>
        <w:ind w:left="72" w:right="72"/>
        <w:jc w:val="both"/>
        <w:textAlignment w:val="baseline"/>
        <w:rPr>
          <w:rFonts w:ascii="Verdana" w:hAnsi="Verdana" w:cs="Verdana"/>
          <w:i/>
          <w:iCs/>
          <w:sz w:val="22"/>
          <w:szCs w:val="22"/>
          <w:lang w:val="es-ES" w:eastAsia="es-ES"/>
        </w:rPr>
      </w:pPr>
      <w:r>
        <w:rPr>
          <w:rFonts w:ascii="Verdana" w:hAnsi="Verdana" w:cs="Verdana"/>
          <w:spacing w:val="-6"/>
          <w:sz w:val="22"/>
          <w:szCs w:val="22"/>
          <w:lang w:val="es-ES" w:eastAsia="es-ES"/>
        </w:rPr>
        <w:t xml:space="preserve">La JUNTA DIRECTIVA DEL CONSEJO DE TRANSPORTE PÚBLICO, mediante </w:t>
      </w:r>
      <w:r>
        <w:rPr>
          <w:rFonts w:ascii="Verdana" w:hAnsi="Verdana" w:cs="Verdana"/>
          <w:b/>
          <w:bCs/>
          <w:spacing w:val="-6"/>
          <w:sz w:val="22"/>
          <w:szCs w:val="22"/>
          <w:lang w:val="es-ES" w:eastAsia="es-ES"/>
        </w:rPr>
        <w:t xml:space="preserve">artículo 7.2 de la Sesión Ordinaria 40-2016 de 18 de agosto de 2016, </w:t>
      </w:r>
      <w:r>
        <w:rPr>
          <w:rFonts w:ascii="Verdana" w:hAnsi="Verdana" w:cs="Verdana"/>
          <w:spacing w:val="-6"/>
          <w:sz w:val="22"/>
          <w:szCs w:val="22"/>
          <w:lang w:val="es-ES" w:eastAsia="es-ES"/>
        </w:rPr>
        <w:t xml:space="preserve">acuerda </w:t>
      </w:r>
      <w:r>
        <w:rPr>
          <w:rFonts w:ascii="Verdana" w:hAnsi="Verdana" w:cs="Verdana"/>
          <w:i/>
          <w:iCs/>
          <w:spacing w:val="-6"/>
          <w:sz w:val="22"/>
          <w:szCs w:val="22"/>
          <w:lang w:val="es-ES" w:eastAsia="es-ES"/>
        </w:rPr>
        <w:t xml:space="preserve">"1. Aprobar, basados en los fundamentos, motivos y contenidos, desarrollados en los considerandos del oficio (sic) </w:t>
      </w:r>
      <w:r>
        <w:rPr>
          <w:rFonts w:ascii="Verdana" w:hAnsi="Verdana" w:cs="Verdana"/>
          <w:b/>
          <w:bCs/>
          <w:i/>
          <w:iCs/>
          <w:spacing w:val="-6"/>
          <w:sz w:val="22"/>
          <w:szCs w:val="22"/>
          <w:lang w:val="es-ES" w:eastAsia="es-ES"/>
        </w:rPr>
        <w:t>D</w:t>
      </w:r>
      <w:r>
        <w:rPr>
          <w:rFonts w:ascii="Verdana" w:hAnsi="Verdana" w:cs="Verdana"/>
          <w:b/>
          <w:bCs/>
          <w:i/>
          <w:iCs/>
          <w:spacing w:val="-6"/>
          <w:sz w:val="22"/>
          <w:szCs w:val="22"/>
          <w:lang w:val="es-ES" w:eastAsia="es-ES"/>
        </w:rPr>
        <w:t xml:space="preserve">AJ 2016-002898 </w:t>
      </w:r>
      <w:r>
        <w:rPr>
          <w:rFonts w:ascii="Verdana" w:hAnsi="Verdana" w:cs="Verdana"/>
          <w:b/>
          <w:bCs/>
          <w:spacing w:val="-6"/>
          <w:sz w:val="22"/>
          <w:szCs w:val="22"/>
          <w:lang w:val="es-ES" w:eastAsia="es-ES"/>
        </w:rPr>
        <w:t xml:space="preserve">y </w:t>
      </w:r>
      <w:r>
        <w:rPr>
          <w:rFonts w:ascii="Verdana" w:hAnsi="Verdana" w:cs="Verdana"/>
          <w:b/>
          <w:bCs/>
          <w:i/>
          <w:iCs/>
          <w:spacing w:val="-6"/>
          <w:sz w:val="22"/>
          <w:szCs w:val="22"/>
          <w:lang w:val="es-ES" w:eastAsia="es-ES"/>
        </w:rPr>
        <w:t xml:space="preserve">DE 2016-2135, </w:t>
      </w:r>
      <w:r>
        <w:rPr>
          <w:rFonts w:ascii="Verdana" w:hAnsi="Verdana" w:cs="Verdana"/>
          <w:i/>
          <w:iCs/>
          <w:spacing w:val="-6"/>
          <w:sz w:val="22"/>
          <w:szCs w:val="22"/>
          <w:lang w:val="es-ES" w:eastAsia="es-ES"/>
        </w:rPr>
        <w:t>todas las recomendaciones emitidas en el mismo, el cual forma parte integral de este acuerdo. 2. Cancelar de manera automática la concesió</w:t>
      </w:r>
      <w:r>
        <w:rPr>
          <w:rFonts w:ascii="Verdana" w:hAnsi="Verdana" w:cs="Verdana"/>
          <w:i/>
          <w:iCs/>
          <w:spacing w:val="-6"/>
          <w:sz w:val="22"/>
          <w:szCs w:val="22"/>
          <w:lang w:val="es-ES" w:eastAsia="es-ES"/>
        </w:rPr>
        <w:t>n de taxi a las siguientes personas, por vencimiento del plazo y no haber gestionado la renovación antes</w:t>
      </w:r>
      <w:r w:rsidR="00440D8C">
        <w:rPr>
          <w:rFonts w:ascii="Verdana" w:hAnsi="Verdana" w:cs="Verdana"/>
          <w:i/>
          <w:iCs/>
          <w:spacing w:val="-6"/>
          <w:sz w:val="22"/>
          <w:szCs w:val="22"/>
          <w:lang w:val="es-ES" w:eastAsia="es-ES"/>
        </w:rPr>
        <w:t xml:space="preserve"> </w:t>
      </w:r>
      <w:r>
        <w:rPr>
          <w:rFonts w:ascii="Verdana" w:hAnsi="Verdana" w:cs="Verdana"/>
          <w:i/>
          <w:iCs/>
          <w:sz w:val="22"/>
          <w:szCs w:val="22"/>
          <w:lang w:val="es-ES" w:eastAsia="es-ES"/>
        </w:rPr>
        <w:t xml:space="preserve">de vencer la concesión: </w:t>
      </w:r>
      <w:r>
        <w:rPr>
          <w:rFonts w:ascii="Verdana" w:hAnsi="Verdana" w:cs="Verdana"/>
          <w:i/>
          <w:iCs/>
          <w:sz w:val="22"/>
          <w:szCs w:val="22"/>
          <w:lang w:val="es-ES" w:eastAsia="es-ES"/>
        </w:rPr>
        <w:tab/>
        <w:t xml:space="preserve"> E</w:t>
      </w:r>
      <w:r w:rsidR="00440D8C">
        <w:rPr>
          <w:rFonts w:ascii="Verdana" w:hAnsi="Verdana" w:cs="Verdana"/>
          <w:i/>
          <w:iCs/>
          <w:sz w:val="22"/>
          <w:szCs w:val="22"/>
          <w:lang w:val="es-ES" w:eastAsia="es-ES"/>
        </w:rPr>
        <w:t>.V.C.</w:t>
      </w:r>
      <w:r>
        <w:rPr>
          <w:rFonts w:ascii="Verdana" w:hAnsi="Verdana" w:cs="Verdana"/>
          <w:i/>
          <w:iCs/>
          <w:sz w:val="22"/>
          <w:szCs w:val="22"/>
          <w:lang w:val="es-ES" w:eastAsia="es-ES"/>
        </w:rPr>
        <w:t xml:space="preserve">... </w:t>
      </w:r>
      <w:r>
        <w:rPr>
          <w:rFonts w:ascii="Verdana" w:hAnsi="Verdana" w:cs="Verdana"/>
          <w:sz w:val="22"/>
          <w:szCs w:val="22"/>
          <w:lang w:val="es-ES" w:eastAsia="es-ES"/>
        </w:rPr>
        <w:t xml:space="preserve">3. </w:t>
      </w:r>
      <w:r>
        <w:rPr>
          <w:rFonts w:ascii="Verdana" w:hAnsi="Verdana" w:cs="Verdana"/>
          <w:i/>
          <w:iCs/>
          <w:sz w:val="22"/>
          <w:szCs w:val="22"/>
          <w:lang w:val="es-ES" w:eastAsia="es-ES"/>
        </w:rPr>
        <w:t>Tener por canceladas las concesiones de Taxi indicadas en el punto anterior, dado que las misma</w:t>
      </w:r>
      <w:r>
        <w:rPr>
          <w:rFonts w:ascii="Verdana" w:hAnsi="Verdana" w:cs="Verdana"/>
          <w:i/>
          <w:iCs/>
          <w:sz w:val="22"/>
          <w:szCs w:val="22"/>
          <w:lang w:val="es-ES" w:eastAsia="es-ES"/>
        </w:rPr>
        <w:t>s no se encuentran con plazo vigente, y los concesionarios nunca acudieron a la formalización de la renovación promovida por la Administración Concedente, ni tampoco solicitaron la renovación antes del vencimiento de la concesión... 4. Instruir al Departam</w:t>
      </w:r>
      <w:r>
        <w:rPr>
          <w:rFonts w:ascii="Verdana" w:hAnsi="Verdana" w:cs="Verdana"/>
          <w:i/>
          <w:iCs/>
          <w:sz w:val="22"/>
          <w:szCs w:val="22"/>
          <w:lang w:val="es-ES" w:eastAsia="es-ES"/>
        </w:rPr>
        <w:t>ento de Administración de Concesiones y Permisos, realice los trámites necesarios y pertinentes, para desinscribir los códigos de servicio público (placas de Taxi) de las unidades de taxi indicadas supra, ante el Registro Nacional, recuperar las placas met</w:t>
      </w:r>
      <w:r>
        <w:rPr>
          <w:rFonts w:ascii="Verdana" w:hAnsi="Verdana" w:cs="Verdana"/>
          <w:i/>
          <w:iCs/>
          <w:sz w:val="22"/>
          <w:szCs w:val="22"/>
          <w:lang w:val="es-ES" w:eastAsia="es-ES"/>
        </w:rPr>
        <w:t>álicas, e informar a las autoridades competentes. Para tales efectos se le remiten los ciento setenta y cinco expedientes de dichas placas que se encuentran en la Secretaria de Actas..."</w:t>
      </w:r>
    </w:p>
    <w:p w:rsidR="00000000" w:rsidRDefault="000E121E">
      <w:pPr>
        <w:kinsoku w:val="0"/>
        <w:overflowPunct w:val="0"/>
        <w:autoSpaceDE/>
        <w:autoSpaceDN/>
        <w:adjustRightInd/>
        <w:spacing w:before="262" w:after="466" w:line="269" w:lineRule="exact"/>
        <w:ind w:left="72" w:right="72"/>
        <w:jc w:val="both"/>
        <w:textAlignment w:val="baseline"/>
        <w:rPr>
          <w:rFonts w:ascii="Verdana" w:hAnsi="Verdana" w:cs="Verdana"/>
          <w:b/>
          <w:bCs/>
          <w:spacing w:val="-3"/>
          <w:sz w:val="22"/>
          <w:szCs w:val="22"/>
          <w:lang w:val="es-ES" w:eastAsia="es-ES"/>
        </w:rPr>
      </w:pPr>
      <w:r>
        <w:rPr>
          <w:rFonts w:ascii="Verdana" w:hAnsi="Verdana" w:cs="Verdana"/>
          <w:spacing w:val="-3"/>
          <w:sz w:val="22"/>
          <w:szCs w:val="22"/>
          <w:lang w:val="es-ES" w:eastAsia="es-ES"/>
        </w:rPr>
        <w:t xml:space="preserve">La Junta Directiva del Consejo de Transporte Público, mediante </w:t>
      </w:r>
      <w:r>
        <w:rPr>
          <w:rFonts w:ascii="Verdana" w:hAnsi="Verdana" w:cs="Verdana"/>
          <w:b/>
          <w:bCs/>
          <w:spacing w:val="-3"/>
          <w:sz w:val="22"/>
          <w:szCs w:val="22"/>
          <w:lang w:val="es-ES" w:eastAsia="es-ES"/>
        </w:rPr>
        <w:t>acuerd</w:t>
      </w:r>
      <w:r>
        <w:rPr>
          <w:rFonts w:ascii="Verdana" w:hAnsi="Verdana" w:cs="Verdana"/>
          <w:b/>
          <w:bCs/>
          <w:spacing w:val="-3"/>
          <w:sz w:val="22"/>
          <w:szCs w:val="22"/>
          <w:lang w:val="es-ES" w:eastAsia="es-ES"/>
        </w:rPr>
        <w:t xml:space="preserve">o 7.11.12 de la Sesión Ordinaria 58-2016 de 16 de noviembre de 2016, </w:t>
      </w:r>
      <w:r>
        <w:rPr>
          <w:rFonts w:ascii="Verdana" w:hAnsi="Verdana" w:cs="Verdana"/>
          <w:spacing w:val="-3"/>
          <w:sz w:val="22"/>
          <w:szCs w:val="22"/>
          <w:lang w:val="es-ES" w:eastAsia="es-ES"/>
        </w:rPr>
        <w:t xml:space="preserve">conoce y avala el informe de la Dirección Asuntos Jurídicos el </w:t>
      </w:r>
      <w:r>
        <w:rPr>
          <w:rFonts w:ascii="Verdana" w:hAnsi="Verdana" w:cs="Verdana"/>
          <w:b/>
          <w:bCs/>
          <w:spacing w:val="-3"/>
          <w:sz w:val="22"/>
          <w:szCs w:val="22"/>
          <w:lang w:val="es-ES" w:eastAsia="es-ES"/>
        </w:rPr>
        <w:t>DAJ-2016003803</w:t>
      </w:r>
    </w:p>
    <w:p w:rsidR="00000000" w:rsidRDefault="000E121E">
      <w:pPr>
        <w:widowControl/>
        <w:rPr>
          <w:sz w:val="24"/>
          <w:szCs w:val="24"/>
        </w:rPr>
        <w:sectPr w:rsidR="00000000">
          <w:pgSz w:w="12283" w:h="15696"/>
          <w:pgMar w:top="1320" w:right="1590" w:bottom="300" w:left="1633" w:header="720" w:footer="720" w:gutter="0"/>
          <w:cols w:space="720"/>
          <w:noEndnote/>
        </w:sectPr>
      </w:pPr>
    </w:p>
    <w:p w:rsidR="00000000" w:rsidRDefault="000E121E">
      <w:pPr>
        <w:kinsoku w:val="0"/>
        <w:overflowPunct w:val="0"/>
        <w:autoSpaceDE/>
        <w:autoSpaceDN/>
        <w:adjustRightInd/>
        <w:spacing w:before="21" w:line="267" w:lineRule="exact"/>
        <w:ind w:left="72" w:right="72"/>
        <w:jc w:val="both"/>
        <w:textAlignment w:val="baseline"/>
        <w:rPr>
          <w:rFonts w:ascii="Tahoma" w:hAnsi="Tahoma" w:cs="Tahoma"/>
          <w:b/>
          <w:bCs/>
          <w:sz w:val="24"/>
          <w:szCs w:val="24"/>
          <w:lang w:val="es-ES" w:eastAsia="es-ES"/>
        </w:rPr>
      </w:pPr>
      <w:r>
        <w:rPr>
          <w:rFonts w:ascii="Tahoma" w:hAnsi="Tahoma" w:cs="Tahoma"/>
          <w:b/>
          <w:bCs/>
          <w:sz w:val="24"/>
          <w:szCs w:val="24"/>
          <w:lang w:val="es-ES" w:eastAsia="es-ES"/>
        </w:rPr>
        <w:lastRenderedPageBreak/>
        <w:t>de 8 de noviembre de 2016 y rechaza el recurso</w:t>
      </w:r>
      <w:r>
        <w:rPr>
          <w:rFonts w:ascii="Tahoma" w:hAnsi="Tahoma" w:cs="Tahoma"/>
          <w:b/>
          <w:bCs/>
          <w:sz w:val="24"/>
          <w:szCs w:val="24"/>
          <w:lang w:val="es-ES" w:eastAsia="es-ES"/>
        </w:rPr>
        <w:t xml:space="preserve"> de Revocatoria y la Nulidad invocadas por improcedente.</w:t>
      </w:r>
    </w:p>
    <w:p w:rsidR="00000000" w:rsidRDefault="000E121E">
      <w:pPr>
        <w:kinsoku w:val="0"/>
        <w:overflowPunct w:val="0"/>
        <w:autoSpaceDE/>
        <w:autoSpaceDN/>
        <w:adjustRightInd/>
        <w:spacing w:before="234" w:line="287" w:lineRule="exact"/>
        <w:ind w:left="72" w:right="72"/>
        <w:textAlignment w:val="baseline"/>
        <w:rPr>
          <w:rFonts w:ascii="Tahoma" w:hAnsi="Tahoma" w:cs="Tahoma"/>
          <w:b/>
          <w:bCs/>
          <w:spacing w:val="2"/>
          <w:sz w:val="24"/>
          <w:szCs w:val="24"/>
          <w:lang w:val="es-ES" w:eastAsia="es-ES"/>
        </w:rPr>
      </w:pPr>
      <w:r>
        <w:rPr>
          <w:rFonts w:ascii="Tahoma" w:hAnsi="Tahoma" w:cs="Tahoma"/>
          <w:b/>
          <w:bCs/>
          <w:spacing w:val="2"/>
          <w:sz w:val="24"/>
          <w:szCs w:val="24"/>
          <w:lang w:val="es-ES" w:eastAsia="es-ES"/>
        </w:rPr>
        <w:t>DE LO ALEGADO POR EL RECURRENTE</w:t>
      </w:r>
    </w:p>
    <w:p w:rsidR="00000000" w:rsidRDefault="000E121E">
      <w:pPr>
        <w:kinsoku w:val="0"/>
        <w:overflowPunct w:val="0"/>
        <w:autoSpaceDE/>
        <w:autoSpaceDN/>
        <w:adjustRightInd/>
        <w:spacing w:before="264" w:line="268" w:lineRule="exact"/>
        <w:ind w:left="72" w:right="72"/>
        <w:jc w:val="both"/>
        <w:textAlignment w:val="baseline"/>
        <w:rPr>
          <w:rFonts w:ascii="Tahoma" w:hAnsi="Tahoma" w:cs="Tahoma"/>
          <w:spacing w:val="3"/>
          <w:sz w:val="24"/>
          <w:szCs w:val="24"/>
          <w:lang w:val="es-ES" w:eastAsia="es-ES"/>
        </w:rPr>
      </w:pPr>
      <w:r>
        <w:rPr>
          <w:rFonts w:ascii="Tahoma" w:hAnsi="Tahoma" w:cs="Tahoma"/>
          <w:spacing w:val="3"/>
          <w:sz w:val="24"/>
          <w:szCs w:val="24"/>
          <w:lang w:val="es-ES" w:eastAsia="es-ES"/>
        </w:rPr>
        <w:t>El recurrente presenta Recurso de Apelació</w:t>
      </w:r>
      <w:r>
        <w:rPr>
          <w:rFonts w:ascii="Tahoma" w:hAnsi="Tahoma" w:cs="Tahoma"/>
          <w:spacing w:val="3"/>
          <w:sz w:val="24"/>
          <w:szCs w:val="24"/>
          <w:lang w:val="es-ES" w:eastAsia="es-ES"/>
        </w:rPr>
        <w:t>n contra el acuerdo impugnado indicando en lo conducente, que siempre ha cumplido con todos los requisitos, que se le han solicitado y se presentó a RACSA a cumplir con las gestiones de prórroga de su derecho de concesión. La Administración lo citó en el m</w:t>
      </w:r>
      <w:r>
        <w:rPr>
          <w:rFonts w:ascii="Tahoma" w:hAnsi="Tahoma" w:cs="Tahoma"/>
          <w:spacing w:val="3"/>
          <w:sz w:val="24"/>
          <w:szCs w:val="24"/>
          <w:lang w:val="es-ES" w:eastAsia="es-ES"/>
        </w:rPr>
        <w:t>es de febrero del 2016 para proceder con la firma del contrato, pero no se presentó no por negligencia sino porque le fue materialmente imposible por problemas en la Caja Costarricense del Seguro Social. El acuerdo impugnado se da sin seguir los procedimie</w:t>
      </w:r>
      <w:r>
        <w:rPr>
          <w:rFonts w:ascii="Tahoma" w:hAnsi="Tahoma" w:cs="Tahoma"/>
          <w:spacing w:val="3"/>
          <w:sz w:val="24"/>
          <w:szCs w:val="24"/>
          <w:lang w:val="es-ES" w:eastAsia="es-ES"/>
        </w:rPr>
        <w:t>ntos establecidos en la Ley, violentándose los principios del debido proceso.</w:t>
      </w:r>
    </w:p>
    <w:p w:rsidR="00000000" w:rsidRDefault="000E121E">
      <w:pPr>
        <w:kinsoku w:val="0"/>
        <w:overflowPunct w:val="0"/>
        <w:autoSpaceDE/>
        <w:autoSpaceDN/>
        <w:adjustRightInd/>
        <w:spacing w:before="284" w:line="287" w:lineRule="exact"/>
        <w:ind w:left="72" w:right="72"/>
        <w:textAlignment w:val="baseline"/>
        <w:rPr>
          <w:rFonts w:ascii="Tahoma" w:hAnsi="Tahoma" w:cs="Tahoma"/>
          <w:b/>
          <w:bCs/>
          <w:spacing w:val="15"/>
          <w:sz w:val="24"/>
          <w:szCs w:val="24"/>
          <w:lang w:val="es-ES" w:eastAsia="es-ES"/>
        </w:rPr>
      </w:pPr>
      <w:r>
        <w:rPr>
          <w:rFonts w:ascii="Tahoma" w:hAnsi="Tahoma" w:cs="Tahoma"/>
          <w:b/>
          <w:bCs/>
          <w:spacing w:val="15"/>
          <w:sz w:val="24"/>
          <w:szCs w:val="24"/>
          <w:lang w:val="es-ES" w:eastAsia="es-ES"/>
        </w:rPr>
        <w:t>DEL PRINCIPIO DE LEGALIDAD</w:t>
      </w:r>
    </w:p>
    <w:p w:rsidR="00000000" w:rsidRDefault="000E121E">
      <w:pPr>
        <w:kinsoku w:val="0"/>
        <w:overflowPunct w:val="0"/>
        <w:autoSpaceDE/>
        <w:autoSpaceDN/>
        <w:adjustRightInd/>
        <w:spacing w:before="291" w:line="291" w:lineRule="exact"/>
        <w:ind w:left="72" w:right="72"/>
        <w:jc w:val="both"/>
        <w:textAlignment w:val="baseline"/>
        <w:rPr>
          <w:rFonts w:ascii="Tahoma" w:hAnsi="Tahoma" w:cs="Tahoma"/>
          <w:spacing w:val="14"/>
          <w:sz w:val="24"/>
          <w:szCs w:val="24"/>
          <w:lang w:val="es-ES" w:eastAsia="es-ES"/>
        </w:rPr>
      </w:pPr>
      <w:r>
        <w:rPr>
          <w:rFonts w:ascii="Tahoma" w:hAnsi="Tahoma" w:cs="Tahoma"/>
          <w:spacing w:val="14"/>
          <w:sz w:val="24"/>
          <w:szCs w:val="24"/>
          <w:lang w:val="es-ES" w:eastAsia="es-ES"/>
        </w:rPr>
        <w:t xml:space="preserve">La Administración Pública está sometida al Principio de Legalidad, conforme lo establecido en el Artículo 11 de la Constitución Política y el Artículo </w:t>
      </w:r>
      <w:r>
        <w:rPr>
          <w:rFonts w:ascii="Tahoma" w:hAnsi="Tahoma" w:cs="Tahoma"/>
          <w:spacing w:val="14"/>
          <w:sz w:val="24"/>
          <w:szCs w:val="24"/>
          <w:lang w:val="es-ES" w:eastAsia="es-ES"/>
        </w:rPr>
        <w:t>11 de la Ley General de la Administración Pública, Ley 6324 de 1978. Este principio constituye la base fundamental que define y delimita la actuación de los órganos de la Administración y por ende de los concesionarios y permisionarios del servicio público</w:t>
      </w:r>
      <w:r>
        <w:rPr>
          <w:rFonts w:ascii="Tahoma" w:hAnsi="Tahoma" w:cs="Tahoma"/>
          <w:spacing w:val="14"/>
          <w:sz w:val="24"/>
          <w:szCs w:val="24"/>
          <w:lang w:val="es-ES" w:eastAsia="es-ES"/>
        </w:rPr>
        <w:t>, que realizan un servicio público cedido por el Estado.</w:t>
      </w:r>
    </w:p>
    <w:p w:rsidR="00000000" w:rsidRDefault="000E121E">
      <w:pPr>
        <w:kinsoku w:val="0"/>
        <w:overflowPunct w:val="0"/>
        <w:autoSpaceDE/>
        <w:autoSpaceDN/>
        <w:adjustRightInd/>
        <w:spacing w:before="309" w:line="283" w:lineRule="exact"/>
        <w:ind w:left="72" w:right="72"/>
        <w:jc w:val="both"/>
        <w:textAlignment w:val="baseline"/>
        <w:rPr>
          <w:rFonts w:ascii="Tahoma" w:hAnsi="Tahoma" w:cs="Tahoma"/>
          <w:spacing w:val="14"/>
          <w:sz w:val="24"/>
          <w:szCs w:val="24"/>
          <w:lang w:val="es-ES" w:eastAsia="es-ES"/>
        </w:rPr>
      </w:pPr>
      <w:r>
        <w:rPr>
          <w:rFonts w:ascii="Tahoma" w:hAnsi="Tahoma" w:cs="Tahoma"/>
          <w:spacing w:val="14"/>
          <w:sz w:val="24"/>
          <w:szCs w:val="24"/>
          <w:lang w:val="es-ES" w:eastAsia="es-ES"/>
        </w:rPr>
        <w:t>La Sala Constitucional de la Corte Suprema de Justicia, en su sentencia No. 2001-02493, de las dieciséis horas, con veinticinco minutos, del veintisiete de marzo del dos mil uno, respecto del Princip</w:t>
      </w:r>
      <w:r>
        <w:rPr>
          <w:rFonts w:ascii="Tahoma" w:hAnsi="Tahoma" w:cs="Tahoma"/>
          <w:spacing w:val="14"/>
          <w:sz w:val="24"/>
          <w:szCs w:val="24"/>
          <w:lang w:val="es-ES" w:eastAsia="es-ES"/>
        </w:rPr>
        <w:t>io de Legalidad, manifestó:</w:t>
      </w:r>
    </w:p>
    <w:p w:rsidR="00000000" w:rsidRDefault="000E121E">
      <w:pPr>
        <w:kinsoku w:val="0"/>
        <w:overflowPunct w:val="0"/>
        <w:autoSpaceDE/>
        <w:autoSpaceDN/>
        <w:adjustRightInd/>
        <w:spacing w:before="380" w:after="1234" w:line="286" w:lineRule="exact"/>
        <w:ind w:left="72" w:right="72"/>
        <w:jc w:val="both"/>
        <w:textAlignment w:val="baseline"/>
        <w:rPr>
          <w:rFonts w:ascii="Tahoma" w:hAnsi="Tahoma" w:cs="Tahoma"/>
          <w:b/>
          <w:bCs/>
          <w:spacing w:val="13"/>
          <w:sz w:val="24"/>
          <w:szCs w:val="24"/>
          <w:lang w:val="es-ES" w:eastAsia="es-ES"/>
        </w:rPr>
      </w:pPr>
      <w:r>
        <w:rPr>
          <w:rFonts w:ascii="Tahoma" w:hAnsi="Tahoma" w:cs="Tahoma"/>
          <w:spacing w:val="13"/>
          <w:sz w:val="24"/>
          <w:szCs w:val="24"/>
          <w:lang w:val="es-ES" w:eastAsia="es-ES"/>
        </w:rPr>
        <w:t xml:space="preserve">"II.- Sobre el principio de legalidad: El principio de legalidad que se consagra en el artículo 11 de nuestra Constitución Política, significa que </w:t>
      </w:r>
      <w:r>
        <w:rPr>
          <w:rFonts w:ascii="Tahoma" w:hAnsi="Tahoma" w:cs="Tahoma"/>
          <w:b/>
          <w:bCs/>
          <w:spacing w:val="13"/>
          <w:sz w:val="24"/>
          <w:szCs w:val="24"/>
          <w:u w:val="single"/>
          <w:lang w:val="es-ES" w:eastAsia="es-ES"/>
        </w:rPr>
        <w:t>los actos y comportamientos de la Administración deben de estar regulados por nor</w:t>
      </w:r>
      <w:r>
        <w:rPr>
          <w:rFonts w:ascii="Tahoma" w:hAnsi="Tahoma" w:cs="Tahoma"/>
          <w:b/>
          <w:bCs/>
          <w:spacing w:val="13"/>
          <w:sz w:val="24"/>
          <w:szCs w:val="24"/>
          <w:u w:val="single"/>
          <w:lang w:val="es-ES" w:eastAsia="es-ES"/>
        </w:rPr>
        <w:t>ma escrita,</w:t>
      </w:r>
      <w:r>
        <w:rPr>
          <w:rFonts w:ascii="Tahoma" w:hAnsi="Tahoma" w:cs="Tahoma"/>
          <w:spacing w:val="13"/>
          <w:sz w:val="24"/>
          <w:szCs w:val="24"/>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rFonts w:ascii="Tahoma" w:hAnsi="Tahoma" w:cs="Tahoma"/>
          <w:b/>
          <w:bCs/>
          <w:spacing w:val="13"/>
          <w:sz w:val="24"/>
          <w:szCs w:val="24"/>
          <w:u w:val="single"/>
          <w:lang w:val="es-ES" w:eastAsia="es-ES"/>
        </w:rPr>
        <w:t>el cual signif</w:t>
      </w:r>
      <w:r>
        <w:rPr>
          <w:rFonts w:ascii="Tahoma" w:hAnsi="Tahoma" w:cs="Tahoma"/>
          <w:b/>
          <w:bCs/>
          <w:spacing w:val="13"/>
          <w:sz w:val="24"/>
          <w:szCs w:val="24"/>
          <w:u w:val="single"/>
          <w:lang w:val="es-ES" w:eastAsia="es-ES"/>
        </w:rPr>
        <w:t>ica  que las instituciones públicas solamente pueden actuar en la  medida en la aue se encuentren apoderadas para hacerlo por el  mismo ordenamiento y normalmente a texto expreso,</w:t>
      </w:r>
      <w:r>
        <w:rPr>
          <w:rFonts w:ascii="Tahoma" w:hAnsi="Tahoma" w:cs="Tahoma"/>
          <w:b/>
          <w:bCs/>
          <w:spacing w:val="13"/>
          <w:sz w:val="24"/>
          <w:szCs w:val="24"/>
          <w:lang w:val="es-ES" w:eastAsia="es-ES"/>
        </w:rPr>
        <w:t xml:space="preserve"> en </w:t>
      </w:r>
      <w:r>
        <w:rPr>
          <w:rFonts w:ascii="Tahoma" w:hAnsi="Tahoma" w:cs="Tahoma"/>
          <w:b/>
          <w:bCs/>
          <w:spacing w:val="13"/>
          <w:sz w:val="24"/>
          <w:szCs w:val="24"/>
          <w:u w:val="single"/>
          <w:lang w:val="es-ES" w:eastAsia="es-ES"/>
        </w:rPr>
        <w:t>consecuencia solo le es permitido lo que esté constitucionalmente y legal</w:t>
      </w:r>
      <w:r>
        <w:rPr>
          <w:rFonts w:ascii="Tahoma" w:hAnsi="Tahoma" w:cs="Tahoma"/>
          <w:b/>
          <w:bCs/>
          <w:spacing w:val="13"/>
          <w:sz w:val="24"/>
          <w:szCs w:val="24"/>
          <w:u w:val="single"/>
          <w:lang w:val="es-ES" w:eastAsia="es-ES"/>
        </w:rPr>
        <w:t xml:space="preserve">mente autorizado en forma expresa </w:t>
      </w:r>
      <w:r>
        <w:rPr>
          <w:rFonts w:ascii="Verdana" w:hAnsi="Verdana" w:cs="Verdana"/>
          <w:b/>
          <w:bCs/>
          <w:i/>
          <w:iCs/>
          <w:spacing w:val="13"/>
          <w:sz w:val="24"/>
          <w:szCs w:val="24"/>
          <w:u w:val="single"/>
          <w:lang w:val="es-ES" w:eastAsia="es-ES"/>
        </w:rPr>
        <w:t>y todo lo que no les esté autorizado les está vedado. "</w:t>
      </w:r>
      <w:r>
        <w:rPr>
          <w:rFonts w:ascii="Tahoma" w:hAnsi="Tahoma" w:cs="Tahoma"/>
          <w:b/>
          <w:bCs/>
          <w:spacing w:val="13"/>
          <w:sz w:val="24"/>
          <w:szCs w:val="24"/>
          <w:lang w:val="es-ES" w:eastAsia="es-ES"/>
        </w:rPr>
        <w:t xml:space="preserve"> (Lo resaltado no es del original)</w:t>
      </w:r>
    </w:p>
    <w:p w:rsidR="00000000" w:rsidRDefault="000E121E">
      <w:pPr>
        <w:widowControl/>
        <w:rPr>
          <w:sz w:val="24"/>
          <w:szCs w:val="24"/>
        </w:rPr>
        <w:sectPr w:rsidR="00000000">
          <w:pgSz w:w="12288" w:h="15734"/>
          <w:pgMar w:top="1480" w:right="1539" w:bottom="237" w:left="1689" w:header="720" w:footer="720" w:gutter="0"/>
          <w:cols w:space="720"/>
          <w:noEndnote/>
        </w:sectPr>
      </w:pPr>
    </w:p>
    <w:p w:rsidR="00000000" w:rsidRDefault="000E121E">
      <w:pPr>
        <w:kinsoku w:val="0"/>
        <w:overflowPunct w:val="0"/>
        <w:autoSpaceDE/>
        <w:autoSpaceDN/>
        <w:adjustRightInd/>
        <w:spacing w:before="2" w:line="277" w:lineRule="exact"/>
        <w:ind w:left="72" w:right="72"/>
        <w:jc w:val="both"/>
        <w:textAlignment w:val="baseline"/>
        <w:rPr>
          <w:rFonts w:ascii="Verdana" w:hAnsi="Verdana" w:cs="Verdana"/>
          <w:spacing w:val="9"/>
          <w:sz w:val="22"/>
          <w:szCs w:val="22"/>
          <w:lang w:val="es-ES" w:eastAsia="es-ES"/>
        </w:rPr>
      </w:pPr>
      <w:r>
        <w:rPr>
          <w:rFonts w:ascii="Verdana" w:hAnsi="Verdana" w:cs="Verdana"/>
          <w:spacing w:val="9"/>
          <w:sz w:val="22"/>
          <w:szCs w:val="22"/>
          <w:lang w:val="es-ES" w:eastAsia="es-ES"/>
        </w:rPr>
        <w:lastRenderedPageBreak/>
        <w:t>El Principio de Legalidad constituye pues el marco de acció</w:t>
      </w:r>
      <w:r>
        <w:rPr>
          <w:rFonts w:ascii="Verdana" w:hAnsi="Verdana" w:cs="Verdana"/>
          <w:spacing w:val="9"/>
          <w:sz w:val="22"/>
          <w:szCs w:val="22"/>
          <w:lang w:val="es-ES" w:eastAsia="es-ES"/>
        </w:rPr>
        <w:t>n o actuación al cual se encuentra sujeto todo funcionario público y de no ajustarse a éste sus actos son nulos.</w:t>
      </w:r>
    </w:p>
    <w:p w:rsidR="00000000" w:rsidRDefault="000E121E">
      <w:pPr>
        <w:kinsoku w:val="0"/>
        <w:overflowPunct w:val="0"/>
        <w:autoSpaceDE/>
        <w:autoSpaceDN/>
        <w:adjustRightInd/>
        <w:spacing w:before="269" w:line="282"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LA MOTIVACIÓN DE LOS ACTOS ADMINISTRATIVOS.</w:t>
      </w:r>
    </w:p>
    <w:p w:rsidR="00000000" w:rsidRDefault="000E121E">
      <w:pPr>
        <w:kinsoku w:val="0"/>
        <w:overflowPunct w:val="0"/>
        <w:autoSpaceDE/>
        <w:autoSpaceDN/>
        <w:adjustRightInd/>
        <w:spacing w:before="249" w:line="267" w:lineRule="exact"/>
        <w:ind w:left="72"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La Administración, en los casos donde se encuentra en juego intereses legí</w:t>
      </w:r>
      <w:r>
        <w:rPr>
          <w:rFonts w:ascii="Verdana" w:hAnsi="Verdana" w:cs="Verdana"/>
          <w:spacing w:val="-3"/>
          <w:sz w:val="22"/>
          <w:szCs w:val="22"/>
          <w:lang w:val="es-ES" w:eastAsia="es-ES"/>
        </w:rPr>
        <w:t>timos de los administrados, debe ser exhaustiva en sus valoraciones técnicas, de modo que no se ponga en entre dicho ni su imparcialidad ni su objetivad, así como que no se le pueda achacar por simples errores perjuicios a una de las partes en la situación</w:t>
      </w:r>
      <w:r>
        <w:rPr>
          <w:rFonts w:ascii="Verdana" w:hAnsi="Verdana" w:cs="Verdana"/>
          <w:spacing w:val="-3"/>
          <w:sz w:val="22"/>
          <w:szCs w:val="22"/>
          <w:lang w:val="es-ES" w:eastAsia="es-ES"/>
        </w:rPr>
        <w:t xml:space="preserve"> jurídica determinada, sin que medie motivo que deje con meridiana claridad establecido, el nexo de causalidad entre el daño causado y el interés público que se está alcanzando con tal acto.</w:t>
      </w:r>
    </w:p>
    <w:p w:rsidR="00000000" w:rsidRDefault="000E121E">
      <w:pPr>
        <w:kinsoku w:val="0"/>
        <w:overflowPunct w:val="0"/>
        <w:autoSpaceDE/>
        <w:autoSpaceDN/>
        <w:adjustRightInd/>
        <w:spacing w:before="260"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Lo anterior, solo se logra a través de la motivación, pues es all</w:t>
      </w:r>
      <w:r>
        <w:rPr>
          <w:rFonts w:ascii="Verdana" w:hAnsi="Verdana" w:cs="Verdana"/>
          <w:sz w:val="22"/>
          <w:szCs w:val="22"/>
          <w:lang w:val="es-ES" w:eastAsia="es-ES"/>
        </w:rPr>
        <w:t>í donde la Administración, podrá justificar de manera, lógica, técnica, científica o jurídicamente la decisión que ha de adoptar.</w:t>
      </w:r>
    </w:p>
    <w:p w:rsidR="00000000" w:rsidRDefault="000E121E">
      <w:pPr>
        <w:kinsoku w:val="0"/>
        <w:overflowPunct w:val="0"/>
        <w:autoSpaceDE/>
        <w:autoSpaceDN/>
        <w:adjustRightInd/>
        <w:spacing w:before="235"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el caso de los informes de los departamentos técnicos, estos deben cumplir con el aspecto de la motivación, más aún cuando </w:t>
      </w:r>
      <w:r>
        <w:rPr>
          <w:rFonts w:ascii="Verdana" w:hAnsi="Verdana" w:cs="Verdana"/>
          <w:sz w:val="22"/>
          <w:szCs w:val="22"/>
          <w:lang w:val="es-ES" w:eastAsia="es-ES"/>
        </w:rPr>
        <w:t>son el sustento técnico del acto final, ya que en este caso el informe es parte del acto administrativo, una vez que es adoptado y como un todo, si éste carece de motivación, afecta de la misma manera al acto y por lo tanto lo vicia de nulidad por ausencia</w:t>
      </w:r>
      <w:r>
        <w:rPr>
          <w:rFonts w:ascii="Verdana" w:hAnsi="Verdana" w:cs="Verdana"/>
          <w:sz w:val="22"/>
          <w:szCs w:val="22"/>
          <w:lang w:val="es-ES" w:eastAsia="es-ES"/>
        </w:rPr>
        <w:t xml:space="preserve"> de aquel elemento.</w:t>
      </w:r>
    </w:p>
    <w:p w:rsidR="00000000" w:rsidRDefault="000E121E">
      <w:pPr>
        <w:kinsoku w:val="0"/>
        <w:overflowPunct w:val="0"/>
        <w:autoSpaceDE/>
        <w:autoSpaceDN/>
        <w:adjustRightInd/>
        <w:spacing w:before="275"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Tribunal Contencioso Administrativo Sección II en su sentencia 00542 de las diez horas cincuenta minutos del veintitrés de noviembre del 2007 indico:</w:t>
      </w:r>
    </w:p>
    <w:p w:rsidR="00000000" w:rsidRDefault="000E121E">
      <w:pPr>
        <w:kinsoku w:val="0"/>
        <w:overflowPunct w:val="0"/>
        <w:autoSpaceDE/>
        <w:autoSpaceDN/>
        <w:adjustRightInd/>
        <w:spacing w:before="214" w:after="609" w:line="242" w:lineRule="exact"/>
        <w:ind w:left="432" w:right="432"/>
        <w:jc w:val="both"/>
        <w:textAlignment w:val="baseline"/>
        <w:rPr>
          <w:rFonts w:ascii="Verdana" w:hAnsi="Verdana" w:cs="Verdana"/>
          <w:i/>
          <w:iCs/>
          <w:spacing w:val="-3"/>
          <w:lang w:val="es-ES" w:eastAsia="es-ES"/>
        </w:rPr>
      </w:pPr>
      <w:r>
        <w:rPr>
          <w:rFonts w:ascii="Verdana" w:hAnsi="Verdana" w:cs="Verdana"/>
          <w:b/>
          <w:bCs/>
          <w:i/>
          <w:iCs/>
          <w:spacing w:val="-3"/>
          <w:lang w:val="es-ES" w:eastAsia="es-ES"/>
        </w:rPr>
        <w:t>"IV.- DE LA MOTIVACIÓN COMO ELEMENTO ESENCIAL DE LA ACTUACIÓN FORMAL DE LA ADMINIST</w:t>
      </w:r>
      <w:r>
        <w:rPr>
          <w:rFonts w:ascii="Verdana" w:hAnsi="Verdana" w:cs="Verdana"/>
          <w:b/>
          <w:bCs/>
          <w:i/>
          <w:iCs/>
          <w:spacing w:val="-3"/>
          <w:lang w:val="es-ES" w:eastAsia="es-ES"/>
        </w:rPr>
        <w:t xml:space="preserve">RACIÓN PÚBLICA.- </w:t>
      </w:r>
      <w:r>
        <w:rPr>
          <w:rFonts w:ascii="Verdana" w:hAnsi="Verdana" w:cs="Verdana"/>
          <w:i/>
          <w:iCs/>
          <w:spacing w:val="-3"/>
          <w:lang w:val="es-ES" w:eastAsia="es-ES"/>
        </w:rPr>
        <w:t xml:space="preserve">El </w:t>
      </w:r>
      <w:r>
        <w:rPr>
          <w:rFonts w:ascii="Verdana" w:hAnsi="Verdana" w:cs="Verdana"/>
          <w:b/>
          <w:bCs/>
          <w:i/>
          <w:iCs/>
          <w:spacing w:val="-3"/>
          <w:lang w:val="es-ES" w:eastAsia="es-ES"/>
        </w:rPr>
        <w:t xml:space="preserve">primer motivo de impugnación </w:t>
      </w:r>
      <w:r>
        <w:rPr>
          <w:rFonts w:ascii="Verdana" w:hAnsi="Verdana" w:cs="Verdana"/>
          <w:i/>
          <w:iCs/>
          <w:spacing w:val="-3"/>
          <w:lang w:val="es-ES" w:eastAsia="es-ES"/>
        </w:rPr>
        <w:t xml:space="preserve">es la </w:t>
      </w:r>
      <w:r>
        <w:rPr>
          <w:rFonts w:ascii="Verdana" w:hAnsi="Verdana" w:cs="Verdana"/>
          <w:b/>
          <w:bCs/>
          <w:i/>
          <w:iCs/>
          <w:spacing w:val="-3"/>
          <w:lang w:val="es-ES" w:eastAsia="es-ES"/>
        </w:rPr>
        <w:t xml:space="preserve">falta de fundamentación e incongruencia de la resolución administrativa impugnada . </w:t>
      </w:r>
      <w:r>
        <w:rPr>
          <w:rFonts w:ascii="Verdana" w:hAnsi="Verdana" w:cs="Verdana"/>
          <w:i/>
          <w:iCs/>
          <w:spacing w:val="-3"/>
          <w:lang w:val="es-ES" w:eastAsia="es-ES"/>
        </w:rPr>
        <w:t>En efecto, cabe advertir que la existencia y validez de todo acto administrativo depende de la concurrencia de varios</w:t>
      </w:r>
      <w:r>
        <w:rPr>
          <w:rFonts w:ascii="Verdana" w:hAnsi="Verdana" w:cs="Verdana"/>
          <w:i/>
          <w:iCs/>
          <w:spacing w:val="-3"/>
          <w:lang w:val="es-ES" w:eastAsia="es-ES"/>
        </w:rPr>
        <w:t xml:space="preserve"> elementos esenciales, impuestos por el ordenamiento jurídico, que para una mayor comprensión, pueden clasificarse en </w:t>
      </w:r>
      <w:r>
        <w:rPr>
          <w:rFonts w:ascii="Verdana" w:hAnsi="Verdana" w:cs="Verdana"/>
          <w:b/>
          <w:bCs/>
          <w:i/>
          <w:iCs/>
          <w:spacing w:val="-3"/>
          <w:u w:val="single"/>
          <w:lang w:val="es-ES" w:eastAsia="es-ES"/>
        </w:rPr>
        <w:t xml:space="preserve">materiales </w:t>
      </w:r>
      <w:r>
        <w:rPr>
          <w:rFonts w:ascii="Verdana" w:hAnsi="Verdana" w:cs="Verdana"/>
          <w:b/>
          <w:bCs/>
          <w:i/>
          <w:iCs/>
          <w:spacing w:val="-3"/>
          <w:lang w:val="es-ES" w:eastAsia="es-ES"/>
        </w:rPr>
        <w:t xml:space="preserve">, </w:t>
      </w:r>
      <w:r>
        <w:rPr>
          <w:rFonts w:ascii="Verdana" w:hAnsi="Verdana" w:cs="Verdana"/>
          <w:i/>
          <w:iCs/>
          <w:spacing w:val="-3"/>
          <w:lang w:val="es-ES" w:eastAsia="es-ES"/>
        </w:rPr>
        <w:t xml:space="preserve">relativos a los </w:t>
      </w:r>
      <w:r>
        <w:rPr>
          <w:rFonts w:ascii="Verdana" w:hAnsi="Verdana" w:cs="Verdana"/>
          <w:b/>
          <w:bCs/>
          <w:i/>
          <w:iCs/>
          <w:spacing w:val="-3"/>
          <w:lang w:val="es-ES" w:eastAsia="es-ES"/>
        </w:rPr>
        <w:t xml:space="preserve">elementos subjetivos ( </w:t>
      </w:r>
      <w:r>
        <w:rPr>
          <w:rFonts w:ascii="Verdana" w:hAnsi="Verdana" w:cs="Verdana"/>
          <w:i/>
          <w:iCs/>
          <w:spacing w:val="-3"/>
          <w:lang w:val="es-ES" w:eastAsia="es-ES"/>
        </w:rPr>
        <w:t xml:space="preserve">competencia, legitimación e investidura ), </w:t>
      </w:r>
      <w:r>
        <w:rPr>
          <w:rFonts w:ascii="Verdana" w:hAnsi="Verdana" w:cs="Verdana"/>
          <w:b/>
          <w:bCs/>
          <w:i/>
          <w:iCs/>
          <w:spacing w:val="-3"/>
          <w:lang w:val="es-ES" w:eastAsia="es-ES"/>
        </w:rPr>
        <w:t xml:space="preserve">objetivos ( </w:t>
      </w:r>
      <w:r>
        <w:rPr>
          <w:rFonts w:ascii="Verdana" w:hAnsi="Verdana" w:cs="Verdana"/>
          <w:i/>
          <w:iCs/>
          <w:spacing w:val="-3"/>
          <w:lang w:val="es-ES" w:eastAsia="es-ES"/>
        </w:rPr>
        <w:t>fin, contenido y motivo -artícu</w:t>
      </w:r>
      <w:r>
        <w:rPr>
          <w:rFonts w:ascii="Verdana" w:hAnsi="Verdana" w:cs="Verdana"/>
          <w:i/>
          <w:iCs/>
          <w:spacing w:val="-3"/>
          <w:lang w:val="es-ES" w:eastAsia="es-ES"/>
        </w:rPr>
        <w:t xml:space="preserve">los 131, 132 y 133 de la Ley General de la Administración Pública y 49 de la Constitución Política ) y </w:t>
      </w:r>
      <w:r>
        <w:rPr>
          <w:rFonts w:ascii="Verdana" w:hAnsi="Verdana" w:cs="Verdana"/>
          <w:b/>
          <w:bCs/>
          <w:i/>
          <w:iCs/>
          <w:spacing w:val="-3"/>
          <w:u w:val="single"/>
          <w:lang w:val="es-ES" w:eastAsia="es-ES"/>
        </w:rPr>
        <w:t xml:space="preserve">formales </w:t>
      </w:r>
      <w:r>
        <w:rPr>
          <w:rFonts w:ascii="Verdana" w:hAnsi="Verdana" w:cs="Verdana"/>
          <w:b/>
          <w:bCs/>
          <w:i/>
          <w:iCs/>
          <w:spacing w:val="-3"/>
          <w:lang w:val="es-ES" w:eastAsia="es-ES"/>
        </w:rPr>
        <w:t xml:space="preserve">, </w:t>
      </w:r>
      <w:r>
        <w:rPr>
          <w:rFonts w:ascii="Verdana" w:hAnsi="Verdana" w:cs="Verdana"/>
          <w:i/>
          <w:iCs/>
          <w:spacing w:val="-3"/>
          <w:lang w:val="es-ES" w:eastAsia="es-ES"/>
        </w:rPr>
        <w:t>comprensivos de los forma en que se adopta el acto, sea, el medio de expresión o manifestación (instrumentación), la motivación o fundamentaci</w:t>
      </w:r>
      <w:r>
        <w:rPr>
          <w:rFonts w:ascii="Verdana" w:hAnsi="Verdana" w:cs="Verdana"/>
          <w:i/>
          <w:iCs/>
          <w:spacing w:val="-3"/>
          <w:lang w:val="es-ES" w:eastAsia="es-ES"/>
        </w:rPr>
        <w:t>ón (artículo 136 de la citada Ley General) y el procedimiento seguido para su adopción (artículos 214 y 308 de la Ley General de la Administración Pública y 39 y 41 de la Constitución). La motivación consiste "... en una declaración de cuáles son las circu</w:t>
      </w:r>
      <w:r>
        <w:rPr>
          <w:rFonts w:ascii="Verdana" w:hAnsi="Verdana" w:cs="Verdana"/>
          <w:i/>
          <w:iCs/>
          <w:spacing w:val="-3"/>
          <w:lang w:val="es-ES" w:eastAsia="es-ES"/>
        </w:rPr>
        <w:t>nstancias de hecho y de derecho que han llevado a la respectiva administración pública al dictado o emanación del acto administrativo. La motivación es la expresión formal del motivo y, normalmente, en cualquier resolución administrativa, está contenida en</w:t>
      </w:r>
      <w:r>
        <w:rPr>
          <w:rFonts w:ascii="Verdana" w:hAnsi="Verdana" w:cs="Verdana"/>
          <w:i/>
          <w:iCs/>
          <w:spacing w:val="-3"/>
          <w:lang w:val="es-ES" w:eastAsia="es-ES"/>
        </w:rPr>
        <w:t xml:space="preserve"> los denominados 'considerandos' </w:t>
      </w:r>
      <w:r>
        <w:rPr>
          <w:rFonts w:ascii="Verdana" w:hAnsi="Verdana" w:cs="Verdana"/>
          <w:i/>
          <w:iCs/>
          <w:spacing w:val="-3"/>
          <w:lang w:val="es-ES" w:eastAsia="es-ES"/>
        </w:rPr>
        <w:softHyphen/>
        <w:t>parte considerativa-. La motivación, al consistir en una enunciación de los hechos y del fundamento jurídico que la administración pública tuvo en cuenta para emitir su decisión o voluntad, constituye un medio de prueba de</w:t>
      </w:r>
      <w:r>
        <w:rPr>
          <w:rFonts w:ascii="Verdana" w:hAnsi="Verdana" w:cs="Verdana"/>
          <w:i/>
          <w:iCs/>
          <w:spacing w:val="-3"/>
          <w:lang w:val="es-ES" w:eastAsia="es-ES"/>
        </w:rPr>
        <w:t xml:space="preserve"> la intencionalidad de</w:t>
      </w:r>
    </w:p>
    <w:p w:rsidR="00000000" w:rsidRDefault="000E121E">
      <w:pPr>
        <w:widowControl/>
        <w:rPr>
          <w:sz w:val="24"/>
          <w:szCs w:val="24"/>
        </w:rPr>
        <w:sectPr w:rsidR="00000000">
          <w:pgSz w:w="12288" w:h="15734"/>
          <w:pgMar w:top="1360" w:right="1592" w:bottom="338" w:left="1636" w:header="720" w:footer="720" w:gutter="0"/>
          <w:cols w:space="720"/>
          <w:noEndnote/>
        </w:sectPr>
      </w:pPr>
    </w:p>
    <w:p w:rsidR="00000000" w:rsidRDefault="000E121E">
      <w:pPr>
        <w:kinsoku w:val="0"/>
        <w:overflowPunct w:val="0"/>
        <w:autoSpaceDE/>
        <w:autoSpaceDN/>
        <w:adjustRightInd/>
        <w:spacing w:before="29" w:line="240" w:lineRule="exact"/>
        <w:ind w:left="360" w:right="432"/>
        <w:jc w:val="both"/>
        <w:textAlignment w:val="baseline"/>
        <w:rPr>
          <w:i/>
          <w:iCs/>
          <w:sz w:val="19"/>
          <w:szCs w:val="19"/>
          <w:lang w:val="es-ES" w:eastAsia="es-ES"/>
        </w:rPr>
      </w:pPr>
      <w:r>
        <w:rPr>
          <w:rFonts w:ascii="Verdana" w:hAnsi="Verdana" w:cs="Verdana"/>
          <w:i/>
          <w:iCs/>
          <w:lang w:val="es-ES" w:eastAsia="es-ES"/>
        </w:rPr>
        <w:lastRenderedPageBreak/>
        <w:t xml:space="preserve">esta y una pauta indispensable para interpretar y aplicar el respectivo acto administrativo. " (JINESTA LOBO, Ernesto. </w:t>
      </w:r>
      <w:r>
        <w:rPr>
          <w:rFonts w:ascii="Verdana" w:hAnsi="Verdana" w:cs="Verdana"/>
          <w:i/>
          <w:iCs/>
          <w:u w:val="single"/>
          <w:lang w:val="es-ES" w:eastAsia="es-ES"/>
        </w:rPr>
        <w:t xml:space="preserve">Tratado de Derecho Administrativo </w:t>
      </w:r>
      <w:r>
        <w:rPr>
          <w:rFonts w:ascii="Verdana" w:hAnsi="Verdana" w:cs="Verdana"/>
          <w:i/>
          <w:iCs/>
          <w:lang w:val="es-ES" w:eastAsia="es-ES"/>
        </w:rPr>
        <w:t xml:space="preserve"> . Tomo I. (Parte General). Biblioteca Jurídica Dike. Primera edición. Medellín , Colombia . 2002. p. 388.) De manera que la motivación debe </w:t>
      </w:r>
      <w:r>
        <w:rPr>
          <w:rFonts w:ascii="Verdana" w:hAnsi="Verdana" w:cs="Verdana"/>
          <w:b/>
          <w:bCs/>
          <w:i/>
          <w:iCs/>
          <w:lang w:val="es-ES" w:eastAsia="es-ES"/>
        </w:rPr>
        <w:t xml:space="preserve">determinar la aplicación de un concepto a las circunstancias de hecho singulares de que se trate </w:t>
      </w:r>
      <w:r>
        <w:rPr>
          <w:rFonts w:ascii="Verdana" w:hAnsi="Verdana" w:cs="Verdana"/>
          <w:i/>
          <w:iCs/>
          <w:lang w:val="es-ES" w:eastAsia="es-ES"/>
        </w:rPr>
        <w:t xml:space="preserve">(según desarrollo </w:t>
      </w:r>
      <w:r>
        <w:rPr>
          <w:rFonts w:ascii="Verdana" w:hAnsi="Verdana" w:cs="Verdana"/>
          <w:i/>
          <w:iCs/>
          <w:lang w:val="es-ES" w:eastAsia="es-ES"/>
        </w:rPr>
        <w:t>de la jurisprudencia española, propiamente en la sentencia del 18 de mayo de 1991, RA 4120, aceptando considerando de la apelada, que cita las SSTS de 23 de setiembre de 1969, RA 6078, y 7 de octubre de 1970, RA 4251, citado por el autor Marcos M. Fernando</w:t>
      </w:r>
      <w:r>
        <w:rPr>
          <w:rFonts w:ascii="Verdana" w:hAnsi="Verdana" w:cs="Verdana"/>
          <w:i/>
          <w:iCs/>
          <w:lang w:val="es-ES" w:eastAsia="es-ES"/>
        </w:rPr>
        <w:t xml:space="preserve"> Pablo, en su obra La </w:t>
      </w:r>
      <w:r>
        <w:rPr>
          <w:rFonts w:ascii="Verdana" w:hAnsi="Verdana" w:cs="Verdana"/>
          <w:i/>
          <w:iCs/>
          <w:u w:val="single"/>
          <w:lang w:val="es-ES" w:eastAsia="es-ES"/>
        </w:rPr>
        <w:t xml:space="preserve">motivación del acto administrativo </w:t>
      </w:r>
      <w:r>
        <w:rPr>
          <w:rFonts w:ascii="Verdana" w:hAnsi="Verdana" w:cs="Verdana"/>
          <w:i/>
          <w:iCs/>
          <w:lang w:val="es-ES" w:eastAsia="es-ES"/>
        </w:rPr>
        <w:t xml:space="preserve"> . (Editorial Tecnos, S. A. Madrid. 1993, página 190); es decir, se trata de una deción concreta, que liga los hechos con el sustento normativo; de manera que cuando hay una breve alusión a normas ge</w:t>
      </w:r>
      <w:r>
        <w:rPr>
          <w:rFonts w:ascii="Verdana" w:hAnsi="Verdana" w:cs="Verdana"/>
          <w:i/>
          <w:iCs/>
          <w:lang w:val="es-ES" w:eastAsia="es-ES"/>
        </w:rPr>
        <w:t>nerales y hechos inespecíficos, se puede concluir que no hay aporte suficiente de justi</w:t>
      </w:r>
      <w:bookmarkStart w:id="0" w:name="_GoBack"/>
      <w:bookmarkEnd w:id="0"/>
      <w:r>
        <w:rPr>
          <w:rFonts w:ascii="Verdana" w:hAnsi="Verdana" w:cs="Verdana"/>
          <w:i/>
          <w:iCs/>
          <w:lang w:val="es-ES" w:eastAsia="es-ES"/>
        </w:rPr>
        <w:t xml:space="preserve">cación, en la medida en que de ellos no es posible deducir los </w:t>
      </w:r>
      <w:r>
        <w:rPr>
          <w:i/>
          <w:iCs/>
          <w:sz w:val="19"/>
          <w:szCs w:val="19"/>
          <w:lang w:val="es-ES" w:eastAsia="es-ES"/>
        </w:rPr>
        <w:t>elementos valorados por la autoridad gubernativa para tomar la decisión ... "</w:t>
      </w:r>
    </w:p>
    <w:p w:rsidR="00000000" w:rsidRDefault="000E121E">
      <w:pPr>
        <w:kinsoku w:val="0"/>
        <w:overflowPunct w:val="0"/>
        <w:autoSpaceDE/>
        <w:autoSpaceDN/>
        <w:adjustRightInd/>
        <w:spacing w:before="441" w:line="256"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SOBRE EL CASO CONCRETO</w:t>
      </w:r>
    </w:p>
    <w:p w:rsidR="00000000" w:rsidRDefault="000E121E">
      <w:pPr>
        <w:kinsoku w:val="0"/>
        <w:overflowPunct w:val="0"/>
        <w:autoSpaceDE/>
        <w:autoSpaceDN/>
        <w:adjustRightInd/>
        <w:spacing w:before="304" w:line="265" w:lineRule="exact"/>
        <w:ind w:left="72"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 xml:space="preserve">Como </w:t>
      </w:r>
      <w:r>
        <w:rPr>
          <w:rFonts w:ascii="Verdana" w:hAnsi="Verdana" w:cs="Verdana"/>
          <w:spacing w:val="-3"/>
          <w:sz w:val="22"/>
          <w:szCs w:val="22"/>
          <w:lang w:val="es-ES" w:eastAsia="es-ES"/>
        </w:rPr>
        <w:t xml:space="preserve">se verifica de las piezas del expediente, al recurrente se le notificó al correo electrónico </w:t>
      </w:r>
      <w:r w:rsidR="00440D8C" w:rsidRPr="00440D8C">
        <w:rPr>
          <w:rFonts w:ascii="Verdana" w:hAnsi="Verdana" w:cs="Verdana"/>
          <w:spacing w:val="-3"/>
          <w:sz w:val="22"/>
          <w:szCs w:val="22"/>
          <w:u w:val="single"/>
          <w:lang w:val="es-ES" w:eastAsia="es-ES"/>
        </w:rPr>
        <w:t>XXXXXXXXX@</w:t>
      </w:r>
      <w:hyperlink r:id="rId15" w:history="1">
        <w:r w:rsidRPr="00440D8C">
          <w:rPr>
            <w:rFonts w:ascii="Verdana" w:hAnsi="Verdana" w:cs="Verdana"/>
            <w:spacing w:val="-3"/>
            <w:sz w:val="22"/>
            <w:szCs w:val="22"/>
            <w:u w:val="single"/>
            <w:lang w:val="es-ES" w:eastAsia="es-ES"/>
          </w:rPr>
          <w:t>gmail.com</w:t>
        </w:r>
      </w:hyperlink>
      <w:r>
        <w:rPr>
          <w:rFonts w:ascii="Verdana" w:hAnsi="Verdana" w:cs="Verdana"/>
          <w:spacing w:val="-3"/>
          <w:sz w:val="22"/>
          <w:szCs w:val="22"/>
          <w:lang w:val="es-ES" w:eastAsia="es-ES"/>
        </w:rPr>
        <w:t xml:space="preserve"> el 5 de noviembre de 2014 cita para presentarse a formalizar el contrato de concesión, el </w:t>
      </w:r>
      <w:r>
        <w:rPr>
          <w:rFonts w:ascii="Verdana" w:hAnsi="Verdana" w:cs="Verdana"/>
          <w:b/>
          <w:bCs/>
          <w:spacing w:val="-3"/>
          <w:sz w:val="22"/>
          <w:szCs w:val="22"/>
          <w:lang w:val="es-ES" w:eastAsia="es-ES"/>
        </w:rPr>
        <w:t xml:space="preserve">10 de noviembre de 2014 a las 9 horas, </w:t>
      </w:r>
      <w:r>
        <w:rPr>
          <w:rFonts w:ascii="Verdana" w:hAnsi="Verdana" w:cs="Verdana"/>
          <w:spacing w:val="-3"/>
          <w:sz w:val="22"/>
          <w:szCs w:val="22"/>
          <w:lang w:val="es-ES" w:eastAsia="es-ES"/>
        </w:rPr>
        <w:t xml:space="preserve">misma a la que no asistió, luego se le cita al mismo correo indicado el jueves 4 de febrero de 2016 cita para formalización y </w:t>
      </w:r>
      <w:r>
        <w:rPr>
          <w:rFonts w:ascii="Verdana" w:hAnsi="Verdana" w:cs="Verdana"/>
          <w:spacing w:val="-3"/>
          <w:sz w:val="22"/>
          <w:szCs w:val="22"/>
          <w:lang w:val="es-ES" w:eastAsia="es-ES"/>
        </w:rPr>
        <w:t xml:space="preserve">firma del contrato para el día </w:t>
      </w:r>
      <w:r>
        <w:rPr>
          <w:rFonts w:ascii="Verdana" w:hAnsi="Verdana" w:cs="Verdana"/>
          <w:b/>
          <w:bCs/>
          <w:spacing w:val="-3"/>
          <w:sz w:val="22"/>
          <w:szCs w:val="22"/>
          <w:lang w:val="es-ES" w:eastAsia="es-ES"/>
        </w:rPr>
        <w:t xml:space="preserve">11 de febrero de 2016 a las 9:30 horas </w:t>
      </w:r>
      <w:r>
        <w:rPr>
          <w:rFonts w:ascii="Verdana" w:hAnsi="Verdana" w:cs="Verdana"/>
          <w:spacing w:val="-3"/>
          <w:sz w:val="22"/>
          <w:szCs w:val="22"/>
          <w:lang w:val="es-ES" w:eastAsia="es-ES"/>
        </w:rPr>
        <w:t>y tampoco se</w:t>
      </w:r>
    </w:p>
    <w:p w:rsidR="00000000" w:rsidRDefault="000E121E">
      <w:pPr>
        <w:tabs>
          <w:tab w:val="left" w:pos="1512"/>
        </w:tabs>
        <w:kinsoku w:val="0"/>
        <w:overflowPunct w:val="0"/>
        <w:autoSpaceDE/>
        <w:autoSpaceDN/>
        <w:adjustRightInd/>
        <w:spacing w:line="264" w:lineRule="exact"/>
        <w:ind w:left="72" w:right="72"/>
        <w:textAlignment w:val="baseline"/>
        <w:rPr>
          <w:rFonts w:ascii="Verdana" w:hAnsi="Verdana" w:cs="Verdana"/>
          <w:sz w:val="22"/>
          <w:szCs w:val="22"/>
          <w:lang w:val="es-ES" w:eastAsia="es-ES"/>
        </w:rPr>
      </w:pPr>
      <w:r>
        <w:rPr>
          <w:rFonts w:ascii="Verdana" w:hAnsi="Verdana" w:cs="Verdana"/>
          <w:sz w:val="22"/>
          <w:szCs w:val="22"/>
          <w:lang w:val="es-ES" w:eastAsia="es-ES"/>
        </w:rPr>
        <w:t>presentó.</w:t>
      </w:r>
      <w:r>
        <w:rPr>
          <w:rFonts w:ascii="Verdana" w:hAnsi="Verdana" w:cs="Verdana"/>
          <w:sz w:val="22"/>
          <w:szCs w:val="22"/>
          <w:lang w:val="es-ES" w:eastAsia="es-ES"/>
        </w:rPr>
        <w:tab/>
        <w:t>(Léanse folios 94 y 100 del expediente administrativo)</w:t>
      </w:r>
    </w:p>
    <w:p w:rsidR="00000000" w:rsidRDefault="000E121E">
      <w:pPr>
        <w:kinsoku w:val="0"/>
        <w:overflowPunct w:val="0"/>
        <w:autoSpaceDE/>
        <w:autoSpaceDN/>
        <w:adjustRightInd/>
        <w:spacing w:before="251" w:line="26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recurrente presenta Recurso de Apelación contra el acuerdo impugnado indicando en lo conducente, que siem</w:t>
      </w:r>
      <w:r>
        <w:rPr>
          <w:rFonts w:ascii="Verdana" w:hAnsi="Verdana" w:cs="Verdana"/>
          <w:sz w:val="22"/>
          <w:szCs w:val="22"/>
          <w:lang w:val="es-ES" w:eastAsia="es-ES"/>
        </w:rPr>
        <w:t>pre ha cumplido con todos los requisitos, que se le han solicitado y se presentó a RACSA a cumplir con las gestiones de prórroga de su derecho de concesión. La Administración lo citó en el mes de febrero del 2016 para proceder con la firma del contrato, pe</w:t>
      </w:r>
      <w:r>
        <w:rPr>
          <w:rFonts w:ascii="Verdana" w:hAnsi="Verdana" w:cs="Verdana"/>
          <w:sz w:val="22"/>
          <w:szCs w:val="22"/>
          <w:lang w:val="es-ES" w:eastAsia="es-ES"/>
        </w:rPr>
        <w:t>ro no se presentó no por negligencia sino porque le fue materialmente imposible por problemas en la Caja Costarricense del Seguro Social. El acuerdo impugnado se da sin seguir los procedimientos establecidos en la Ley, violentándose los principios del debi</w:t>
      </w:r>
      <w:r>
        <w:rPr>
          <w:rFonts w:ascii="Verdana" w:hAnsi="Verdana" w:cs="Verdana"/>
          <w:sz w:val="22"/>
          <w:szCs w:val="22"/>
          <w:lang w:val="es-ES" w:eastAsia="es-ES"/>
        </w:rPr>
        <w:t>do proceso.</w:t>
      </w:r>
    </w:p>
    <w:p w:rsidR="00000000" w:rsidRPr="00440D8C" w:rsidRDefault="000E121E" w:rsidP="00440D8C">
      <w:pPr>
        <w:kinsoku w:val="0"/>
        <w:overflowPunct w:val="0"/>
        <w:autoSpaceDE/>
        <w:autoSpaceDN/>
        <w:adjustRightInd/>
        <w:spacing w:before="281" w:line="26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Dada prevención que le hiciera este Tribunal el Recurrente se apersona el día 13 de diciembre de 2016 y manifiesta que en la especie se ha dado una mala notificación ya que los actos se le han notificado al correo electrónico </w:t>
      </w:r>
      <w:hyperlink r:id="rId16" w:history="1">
        <w:r w:rsidR="00440D8C" w:rsidRPr="00440D8C">
          <w:rPr>
            <w:rStyle w:val="Hipervnculo"/>
            <w:color w:val="auto"/>
            <w:sz w:val="25"/>
            <w:szCs w:val="25"/>
            <w:lang w:val="es-ES" w:eastAsia="es-ES"/>
          </w:rPr>
          <w:t>XXXXXXXXX@gmail.com</w:t>
        </w:r>
      </w:hyperlink>
      <w:r w:rsidRPr="00440D8C">
        <w:rPr>
          <w:rFonts w:ascii="Verdana" w:hAnsi="Verdana" w:cs="Verdana"/>
          <w:sz w:val="22"/>
          <w:szCs w:val="22"/>
          <w:lang w:val="es-ES" w:eastAsia="es-ES"/>
        </w:rPr>
        <w:t xml:space="preserve"> siendo lo correcto al correo electrónico </w:t>
      </w:r>
      <w:r w:rsidR="00440D8C" w:rsidRPr="00440D8C">
        <w:rPr>
          <w:rFonts w:ascii="Verdana" w:hAnsi="Verdana" w:cs="Verdana"/>
          <w:sz w:val="22"/>
          <w:szCs w:val="22"/>
          <w:u w:val="single"/>
          <w:lang w:val="es-ES" w:eastAsia="es-ES"/>
        </w:rPr>
        <w:t>XXXXXXX@</w:t>
      </w:r>
      <w:hyperlink r:id="rId17" w:history="1">
        <w:r w:rsidRPr="00440D8C">
          <w:rPr>
            <w:rFonts w:ascii="Verdana" w:hAnsi="Verdana" w:cs="Verdana"/>
            <w:sz w:val="22"/>
            <w:szCs w:val="22"/>
            <w:u w:val="single"/>
            <w:lang w:val="es-ES" w:eastAsia="es-ES"/>
          </w:rPr>
          <w:t>hotmail.com</w:t>
        </w:r>
      </w:hyperlink>
      <w:r w:rsidRPr="00440D8C">
        <w:rPr>
          <w:rFonts w:ascii="Verdana" w:hAnsi="Verdana" w:cs="Verdana"/>
          <w:sz w:val="22"/>
          <w:szCs w:val="22"/>
          <w:lang w:val="es-ES" w:eastAsia="es-ES"/>
        </w:rPr>
        <w:tab/>
      </w:r>
      <w:r>
        <w:rPr>
          <w:rFonts w:ascii="Verdana" w:hAnsi="Verdana" w:cs="Verdana"/>
          <w:sz w:val="22"/>
          <w:szCs w:val="22"/>
          <w:lang w:val="es-ES" w:eastAsia="es-ES"/>
        </w:rPr>
        <w:t>y</w:t>
      </w:r>
      <w:r>
        <w:rPr>
          <w:rFonts w:ascii="Verdana" w:hAnsi="Verdana" w:cs="Verdana"/>
          <w:sz w:val="22"/>
          <w:szCs w:val="22"/>
          <w:lang w:val="es-ES" w:eastAsia="es-ES"/>
        </w:rPr>
        <w:tab/>
        <w:t>luego</w:t>
      </w:r>
      <w:r>
        <w:rPr>
          <w:rFonts w:ascii="Verdana" w:hAnsi="Verdana" w:cs="Verdana"/>
          <w:sz w:val="22"/>
          <w:szCs w:val="22"/>
          <w:lang w:val="es-ES" w:eastAsia="es-ES"/>
        </w:rPr>
        <w:tab/>
        <w:t>del</w:t>
      </w:r>
      <w:r>
        <w:rPr>
          <w:rFonts w:ascii="Verdana" w:hAnsi="Verdana" w:cs="Verdana"/>
          <w:sz w:val="22"/>
          <w:szCs w:val="22"/>
          <w:lang w:val="es-ES" w:eastAsia="es-ES"/>
        </w:rPr>
        <w:tab/>
        <w:t>recurso</w:t>
      </w:r>
      <w:r>
        <w:rPr>
          <w:rFonts w:ascii="Verdana" w:hAnsi="Verdana" w:cs="Verdana"/>
          <w:sz w:val="22"/>
          <w:szCs w:val="22"/>
          <w:lang w:val="es-ES" w:eastAsia="es-ES"/>
        </w:rPr>
        <w:tab/>
        <w:t>de</w:t>
      </w:r>
      <w:r>
        <w:rPr>
          <w:rFonts w:ascii="Verdana" w:hAnsi="Verdana" w:cs="Verdana"/>
          <w:sz w:val="22"/>
          <w:szCs w:val="22"/>
          <w:lang w:val="es-ES" w:eastAsia="es-ES"/>
        </w:rPr>
        <w:tab/>
        <w:t>revocatoria</w:t>
      </w:r>
      <w:r>
        <w:rPr>
          <w:rFonts w:ascii="Verdana" w:hAnsi="Verdana" w:cs="Verdana"/>
          <w:sz w:val="22"/>
          <w:szCs w:val="22"/>
          <w:lang w:val="es-ES" w:eastAsia="es-ES"/>
        </w:rPr>
        <w:tab/>
        <w:t>al</w:t>
      </w:r>
      <w:r>
        <w:rPr>
          <w:rFonts w:ascii="Verdana" w:hAnsi="Verdana" w:cs="Verdana"/>
          <w:sz w:val="22"/>
          <w:szCs w:val="22"/>
          <w:lang w:val="es-ES" w:eastAsia="es-ES"/>
        </w:rPr>
        <w:br/>
      </w:r>
      <w:hyperlink r:id="rId18" w:history="1">
        <w:r w:rsidR="00440D8C" w:rsidRPr="00440D8C">
          <w:rPr>
            <w:rStyle w:val="Hipervnculo"/>
            <w:rFonts w:ascii="Verdana" w:hAnsi="Verdana" w:cs="Verdana"/>
            <w:color w:val="auto"/>
            <w:sz w:val="22"/>
            <w:szCs w:val="22"/>
            <w:lang w:val="es-ES" w:eastAsia="es-ES"/>
          </w:rPr>
          <w:t>XXXXXXXXX@gmail.com</w:t>
        </w:r>
      </w:hyperlink>
      <w:r w:rsidRPr="00440D8C">
        <w:rPr>
          <w:rFonts w:ascii="Verdana" w:hAnsi="Verdana" w:cs="Verdana"/>
          <w:sz w:val="22"/>
          <w:szCs w:val="22"/>
          <w:u w:val="single"/>
          <w:lang w:val="es-ES" w:eastAsia="es-ES"/>
        </w:rPr>
        <w:t>.</w:t>
      </w:r>
    </w:p>
    <w:p w:rsidR="00000000" w:rsidRDefault="000E121E" w:rsidP="00440D8C">
      <w:pPr>
        <w:kinsoku w:val="0"/>
        <w:overflowPunct w:val="0"/>
        <w:autoSpaceDE/>
        <w:autoSpaceDN/>
        <w:adjustRightInd/>
        <w:spacing w:before="281" w:line="265" w:lineRule="exact"/>
        <w:ind w:left="72" w:right="72"/>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No obstante, lo dicho por el recurrente en el sentido de que se le ha notificado en lugar distinto al consignado, y más aún, que el cor</w:t>
      </w:r>
      <w:r>
        <w:rPr>
          <w:rFonts w:ascii="Verdana" w:hAnsi="Verdana" w:cs="Verdana"/>
          <w:sz w:val="22"/>
          <w:szCs w:val="22"/>
          <w:lang w:val="es-ES" w:eastAsia="es-ES"/>
        </w:rPr>
        <w:t xml:space="preserve">reo electrónico </w:t>
      </w:r>
      <w:hyperlink r:id="rId19" w:history="1">
        <w:r w:rsidR="00440D8C" w:rsidRPr="00440D8C">
          <w:rPr>
            <w:rStyle w:val="Hipervnculo"/>
            <w:rFonts w:ascii="Verdana" w:hAnsi="Verdana" w:cs="Verdana"/>
            <w:color w:val="auto"/>
            <w:sz w:val="22"/>
            <w:szCs w:val="22"/>
            <w:lang w:val="es-ES" w:eastAsia="es-ES"/>
          </w:rPr>
          <w:t>XXXXXXXXX@gmail.com</w:t>
        </w:r>
      </w:hyperlink>
      <w:r w:rsidR="00440D8C" w:rsidRPr="00440D8C">
        <w:rPr>
          <w:rFonts w:ascii="Verdana" w:hAnsi="Verdana" w:cs="Verdana"/>
          <w:sz w:val="22"/>
          <w:szCs w:val="22"/>
          <w:u w:val="single"/>
          <w:lang w:val="es-ES" w:eastAsia="es-ES"/>
        </w:rPr>
        <w:t>.</w:t>
      </w:r>
      <w:r>
        <w:rPr>
          <w:rFonts w:ascii="Verdana" w:hAnsi="Verdana" w:cs="Verdana"/>
          <w:sz w:val="22"/>
          <w:szCs w:val="22"/>
          <w:u w:val="single"/>
          <w:lang w:val="es-ES" w:eastAsia="es-ES"/>
        </w:rPr>
        <w:t>,</w:t>
      </w:r>
      <w:r>
        <w:rPr>
          <w:rFonts w:ascii="Verdana" w:hAnsi="Verdana" w:cs="Verdana"/>
          <w:sz w:val="22"/>
          <w:szCs w:val="22"/>
          <w:lang w:val="es-ES" w:eastAsia="es-ES"/>
        </w:rPr>
        <w:t xml:space="preserve"> lo consignó como lugar de notificaciones hasta después de la presentación </w:t>
      </w:r>
      <w:r>
        <w:rPr>
          <w:rFonts w:ascii="Verdana" w:hAnsi="Verdana" w:cs="Verdana"/>
          <w:sz w:val="22"/>
          <w:szCs w:val="22"/>
          <w:lang w:val="es-ES" w:eastAsia="es-ES"/>
        </w:rPr>
        <w:t xml:space="preserve">del recurso, se tiene que tal aseveración no es cierta dado que consta que el mismo recurrente en el documento denominado </w:t>
      </w:r>
      <w:r>
        <w:rPr>
          <w:rFonts w:ascii="Verdana" w:hAnsi="Verdana" w:cs="Verdana"/>
          <w:b/>
          <w:bCs/>
          <w:sz w:val="22"/>
          <w:szCs w:val="22"/>
          <w:lang w:val="es-ES" w:eastAsia="es-ES"/>
        </w:rPr>
        <w:t>"FORMULARIO PARA LA RENOVACIÓN DEL CONCESIONES DE TAXIS",</w:t>
      </w:r>
    </w:p>
    <w:p w:rsidR="00000000" w:rsidRDefault="000E121E">
      <w:pPr>
        <w:widowControl/>
        <w:rPr>
          <w:sz w:val="24"/>
          <w:szCs w:val="24"/>
        </w:rPr>
        <w:sectPr w:rsidR="00000000">
          <w:pgSz w:w="12288" w:h="15696"/>
          <w:pgMar w:top="1460" w:right="1560" w:bottom="228" w:left="1728" w:header="720" w:footer="720" w:gutter="0"/>
          <w:cols w:space="720"/>
          <w:noEndnote/>
        </w:sectPr>
      </w:pPr>
    </w:p>
    <w:p w:rsidR="00000000" w:rsidRDefault="000E121E">
      <w:pPr>
        <w:kinsoku w:val="0"/>
        <w:overflowPunct w:val="0"/>
        <w:autoSpaceDE/>
        <w:autoSpaceDN/>
        <w:adjustRightInd/>
        <w:spacing w:before="18" w:line="266"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 xml:space="preserve">indica como medio para escuchar notificaciones, el correo electrónico </w:t>
      </w:r>
      <w:hyperlink r:id="rId20" w:history="1">
        <w:r w:rsidR="00440D8C" w:rsidRPr="00440D8C">
          <w:rPr>
            <w:rStyle w:val="Hipervnculo"/>
            <w:rFonts w:ascii="Verdana" w:hAnsi="Verdana" w:cs="Verdana"/>
            <w:color w:val="auto"/>
            <w:sz w:val="22"/>
            <w:szCs w:val="22"/>
            <w:lang w:val="es-ES" w:eastAsia="es-ES"/>
          </w:rPr>
          <w:t>XXXXXXXXX@gmail.com</w:t>
        </w:r>
      </w:hyperlink>
      <w:r w:rsidR="00440D8C" w:rsidRPr="00440D8C">
        <w:rPr>
          <w:rFonts w:ascii="Verdana" w:hAnsi="Verdana" w:cs="Verdana"/>
          <w:sz w:val="22"/>
          <w:szCs w:val="22"/>
          <w:u w:val="single"/>
          <w:lang w:val="es-ES" w:eastAsia="es-ES"/>
        </w:rPr>
        <w:t>.</w:t>
      </w:r>
      <w:r w:rsidR="00440D8C">
        <w:rPr>
          <w:rFonts w:ascii="Verdana" w:hAnsi="Verdana" w:cs="Verdana"/>
          <w:sz w:val="22"/>
          <w:szCs w:val="22"/>
          <w:u w:val="single"/>
          <w:lang w:val="es-ES" w:eastAsia="es-ES"/>
        </w:rPr>
        <w:t>,</w:t>
      </w:r>
      <w:r w:rsidR="00440D8C">
        <w:rPr>
          <w:rFonts w:ascii="Verdana" w:hAnsi="Verdana" w:cs="Verdana"/>
          <w:sz w:val="22"/>
          <w:szCs w:val="22"/>
          <w:lang w:val="es-ES" w:eastAsia="es-ES"/>
        </w:rPr>
        <w:t xml:space="preserve"> </w:t>
      </w:r>
      <w:r>
        <w:rPr>
          <w:rFonts w:ascii="Verdana" w:hAnsi="Verdana" w:cs="Verdana"/>
          <w:sz w:val="21"/>
          <w:szCs w:val="21"/>
          <w:lang w:val="es-ES" w:eastAsia="es-ES"/>
        </w:rPr>
        <w:t xml:space="preserve">(Léase folio 101 del </w:t>
      </w:r>
      <w:r>
        <w:rPr>
          <w:rFonts w:ascii="Verdana" w:hAnsi="Verdana" w:cs="Verdana"/>
          <w:sz w:val="21"/>
          <w:szCs w:val="21"/>
          <w:lang w:val="es-ES" w:eastAsia="es-ES"/>
        </w:rPr>
        <w:t>expediente administrativo)</w:t>
      </w:r>
    </w:p>
    <w:p w:rsidR="00000000" w:rsidRDefault="000E121E">
      <w:pPr>
        <w:kinsoku w:val="0"/>
        <w:overflowPunct w:val="0"/>
        <w:autoSpaceDE/>
        <w:autoSpaceDN/>
        <w:adjustRightInd/>
        <w:spacing w:before="237" w:line="266"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El recurrente no aporta prueba alguna que sustente y desvirtué las pruebas de la Administración como lo son los comprobantes de correo enviado, o documento idóneo que demuestre que había realizado en el ínterin del trámite cambio</w:t>
      </w:r>
      <w:r>
        <w:rPr>
          <w:rFonts w:ascii="Verdana" w:hAnsi="Verdana" w:cs="Verdana"/>
          <w:sz w:val="21"/>
          <w:szCs w:val="21"/>
          <w:lang w:val="es-ES" w:eastAsia="es-ES"/>
        </w:rPr>
        <w:t xml:space="preserve"> de lugar para notificaciones, por lo que es claro que hay un incumplimiento de la normativa y por lo tanto la actuación del Consejo de Transporte Público se dio dentro del Principio de Legalidad y el acto fue debidamente motivado.</w:t>
      </w:r>
    </w:p>
    <w:p w:rsidR="00000000" w:rsidRDefault="000E121E" w:rsidP="00440D8C">
      <w:pPr>
        <w:kinsoku w:val="0"/>
        <w:overflowPunct w:val="0"/>
        <w:autoSpaceDE/>
        <w:autoSpaceDN/>
        <w:adjustRightInd/>
        <w:spacing w:before="269" w:line="266" w:lineRule="exact"/>
        <w:ind w:left="72" w:right="72"/>
        <w:jc w:val="both"/>
        <w:textAlignment w:val="baseline"/>
        <w:rPr>
          <w:rFonts w:ascii="Verdana" w:hAnsi="Verdana" w:cs="Verdana"/>
          <w:spacing w:val="1"/>
          <w:sz w:val="21"/>
          <w:szCs w:val="21"/>
          <w:lang w:val="es-ES" w:eastAsia="es-ES"/>
        </w:rPr>
      </w:pPr>
      <w:r>
        <w:rPr>
          <w:rFonts w:ascii="Verdana" w:hAnsi="Verdana" w:cs="Verdana"/>
          <w:spacing w:val="3"/>
          <w:sz w:val="21"/>
          <w:szCs w:val="21"/>
          <w:lang w:val="es-ES" w:eastAsia="es-ES"/>
        </w:rPr>
        <w:t>El Tribunal Administrativo de Transporte previno al recurrente para que aporte documento idóneo presentado ante el CTP, en el que conste el cambio de medio para escuchar notif</w:t>
      </w:r>
      <w:r w:rsidR="00440D8C">
        <w:rPr>
          <w:rFonts w:ascii="Verdana" w:hAnsi="Verdana" w:cs="Verdana"/>
          <w:spacing w:val="3"/>
          <w:sz w:val="21"/>
          <w:szCs w:val="21"/>
          <w:lang w:val="es-ES" w:eastAsia="es-ES"/>
        </w:rPr>
        <w:t xml:space="preserve">icaciones al correo electrónico </w:t>
      </w:r>
      <w:hyperlink r:id="rId21" w:history="1">
        <w:r w:rsidR="00440D8C" w:rsidRPr="00440D8C">
          <w:rPr>
            <w:rStyle w:val="Hipervnculo"/>
            <w:rFonts w:ascii="Verdana" w:hAnsi="Verdana" w:cs="Verdana"/>
            <w:color w:val="auto"/>
            <w:spacing w:val="3"/>
            <w:sz w:val="21"/>
            <w:szCs w:val="21"/>
            <w:lang w:val="es-ES" w:eastAsia="es-ES"/>
          </w:rPr>
          <w:t>XXXXXXX@hotmail.com</w:t>
        </w:r>
      </w:hyperlink>
      <w:r w:rsidRPr="00440D8C">
        <w:rPr>
          <w:rFonts w:ascii="Verdana" w:hAnsi="Verdana" w:cs="Verdana"/>
          <w:spacing w:val="3"/>
          <w:sz w:val="21"/>
          <w:szCs w:val="21"/>
          <w:u w:val="single"/>
          <w:lang w:val="es-ES" w:eastAsia="es-ES"/>
        </w:rPr>
        <w:t>,</w:t>
      </w:r>
      <w:r w:rsidRPr="00440D8C">
        <w:rPr>
          <w:rFonts w:ascii="Verdana" w:hAnsi="Verdana" w:cs="Verdana"/>
          <w:spacing w:val="3"/>
          <w:sz w:val="21"/>
          <w:szCs w:val="21"/>
          <w:lang w:val="es-ES" w:eastAsia="es-ES"/>
        </w:rPr>
        <w:t xml:space="preserve"> sin embargo, se apersona a este despacho el día 17 de enero de 2017 y aporta una serie de fotocopias de correos cursados entre él y una señ</w:t>
      </w:r>
      <w:r w:rsidRPr="00440D8C">
        <w:rPr>
          <w:rFonts w:ascii="Verdana" w:hAnsi="Verdana" w:cs="Verdana"/>
          <w:spacing w:val="3"/>
          <w:sz w:val="21"/>
          <w:szCs w:val="21"/>
          <w:lang w:val="es-ES" w:eastAsia="es-ES"/>
        </w:rPr>
        <w:t>ora de nombre M</w:t>
      </w:r>
      <w:r w:rsidR="00440D8C" w:rsidRPr="00440D8C">
        <w:rPr>
          <w:rFonts w:ascii="Verdana" w:hAnsi="Verdana" w:cs="Verdana"/>
          <w:spacing w:val="3"/>
          <w:sz w:val="21"/>
          <w:szCs w:val="21"/>
          <w:lang w:val="es-ES" w:eastAsia="es-ES"/>
        </w:rPr>
        <w:t>.T.A.R.</w:t>
      </w:r>
      <w:r w:rsidRPr="00440D8C">
        <w:rPr>
          <w:rFonts w:ascii="Verdana" w:hAnsi="Verdana" w:cs="Verdana"/>
          <w:spacing w:val="3"/>
          <w:sz w:val="21"/>
          <w:szCs w:val="21"/>
          <w:lang w:val="es-ES" w:eastAsia="es-ES"/>
        </w:rPr>
        <w:t xml:space="preserve">, cuyo correo es </w:t>
      </w:r>
      <w:hyperlink r:id="rId22" w:history="1">
        <w:r w:rsidR="00440D8C" w:rsidRPr="00440D8C">
          <w:rPr>
            <w:rStyle w:val="Hipervnculo"/>
            <w:rFonts w:ascii="Verdana" w:hAnsi="Verdana" w:cs="Verdana"/>
            <w:color w:val="auto"/>
            <w:spacing w:val="3"/>
            <w:sz w:val="21"/>
            <w:szCs w:val="21"/>
            <w:lang w:val="es-ES" w:eastAsia="es-ES"/>
          </w:rPr>
          <w:t>XXXXXXXXXX@racsa.co.cr</w:t>
        </w:r>
      </w:hyperlink>
      <w:r w:rsidRPr="00440D8C">
        <w:rPr>
          <w:rFonts w:ascii="Verdana" w:hAnsi="Verdana" w:cs="Verdana"/>
          <w:spacing w:val="3"/>
          <w:sz w:val="21"/>
          <w:szCs w:val="21"/>
          <w:u w:val="single"/>
          <w:lang w:val="es-ES" w:eastAsia="es-ES"/>
        </w:rPr>
        <w:t>.,</w:t>
      </w:r>
      <w:r w:rsidRPr="00440D8C">
        <w:rPr>
          <w:rFonts w:ascii="Verdana" w:hAnsi="Verdana" w:cs="Verdana"/>
          <w:spacing w:val="3"/>
          <w:sz w:val="21"/>
          <w:szCs w:val="21"/>
          <w:lang w:val="es-ES" w:eastAsia="es-ES"/>
        </w:rPr>
        <w:t xml:space="preserve"> la cuenta de correo de la cual el recurr</w:t>
      </w:r>
      <w:r w:rsidRPr="00440D8C">
        <w:rPr>
          <w:rFonts w:ascii="Verdana" w:hAnsi="Verdana" w:cs="Verdana"/>
          <w:spacing w:val="3"/>
          <w:sz w:val="21"/>
          <w:szCs w:val="21"/>
          <w:lang w:val="es-ES" w:eastAsia="es-ES"/>
        </w:rPr>
        <w:t>ente envía los mensajes a la referida señora es</w:t>
      </w:r>
      <w:r w:rsidR="00440D8C" w:rsidRPr="00440D8C">
        <w:rPr>
          <w:rFonts w:ascii="Verdana" w:hAnsi="Verdana" w:cs="Verdana"/>
          <w:spacing w:val="3"/>
          <w:sz w:val="21"/>
          <w:szCs w:val="21"/>
          <w:lang w:val="es-ES" w:eastAsia="es-ES"/>
        </w:rPr>
        <w:t xml:space="preserve"> </w:t>
      </w:r>
      <w:hyperlink r:id="rId23" w:history="1">
        <w:r w:rsidR="00440D8C" w:rsidRPr="00440D8C">
          <w:rPr>
            <w:rStyle w:val="Hipervnculo"/>
            <w:rFonts w:ascii="Verdana" w:hAnsi="Verdana" w:cs="Verdana"/>
            <w:color w:val="auto"/>
            <w:spacing w:val="1"/>
            <w:sz w:val="21"/>
            <w:szCs w:val="21"/>
            <w:lang w:val="es-ES" w:eastAsia="es-ES"/>
          </w:rPr>
          <w:t>XXXXXXXXX@gmail.com</w:t>
        </w:r>
      </w:hyperlink>
      <w:r w:rsidRPr="00440D8C">
        <w:rPr>
          <w:rFonts w:ascii="Verdana" w:hAnsi="Verdana" w:cs="Verdana"/>
          <w:spacing w:val="1"/>
          <w:sz w:val="21"/>
          <w:szCs w:val="21"/>
          <w:u w:val="single"/>
          <w:lang w:val="es-ES" w:eastAsia="es-ES"/>
        </w:rPr>
        <w:t>.</w:t>
      </w:r>
      <w:r w:rsidRPr="00440D8C">
        <w:rPr>
          <w:rFonts w:ascii="Verdana" w:hAnsi="Verdana" w:cs="Verdana"/>
          <w:spacing w:val="1"/>
          <w:sz w:val="21"/>
          <w:szCs w:val="21"/>
          <w:lang w:val="es-ES" w:eastAsia="es-ES"/>
        </w:rPr>
        <w:tab/>
        <w:t xml:space="preserve">No obstante, no </w:t>
      </w:r>
      <w:r>
        <w:rPr>
          <w:rFonts w:ascii="Verdana" w:hAnsi="Verdana" w:cs="Verdana"/>
          <w:spacing w:val="1"/>
          <w:sz w:val="21"/>
          <w:szCs w:val="21"/>
          <w:lang w:val="es-ES" w:eastAsia="es-ES"/>
        </w:rPr>
        <w:t>cumple con lo solicitado en</w:t>
      </w:r>
      <w:r>
        <w:rPr>
          <w:rFonts w:ascii="Verdana" w:hAnsi="Verdana" w:cs="Verdana"/>
          <w:spacing w:val="1"/>
          <w:sz w:val="21"/>
          <w:szCs w:val="21"/>
          <w:lang w:val="es-ES" w:eastAsia="es-ES"/>
        </w:rPr>
        <w:br/>
      </w:r>
      <w:r>
        <w:rPr>
          <w:rFonts w:ascii="Verdana" w:hAnsi="Verdana" w:cs="Verdana"/>
          <w:spacing w:val="1"/>
          <w:sz w:val="21"/>
          <w:szCs w:val="21"/>
          <w:lang w:val="es-ES" w:eastAsia="es-ES"/>
        </w:rPr>
        <w:t>prevención y no presenta documento en el que solicite nuevo lugar de notificaciones ante el CTP. (Léanse folios 134 y del 167 al 173 del expediente administrativo)</w:t>
      </w:r>
    </w:p>
    <w:p w:rsidR="00000000" w:rsidRDefault="000E121E">
      <w:pPr>
        <w:kinsoku w:val="0"/>
        <w:overflowPunct w:val="0"/>
        <w:autoSpaceDE/>
        <w:autoSpaceDN/>
        <w:adjustRightInd/>
        <w:spacing w:before="266" w:line="266"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Nótese que es más bien la Administración la que aporta pruebas de que al correo indicado era</w:t>
      </w:r>
      <w:r>
        <w:rPr>
          <w:rFonts w:ascii="Verdana" w:hAnsi="Verdana" w:cs="Verdana"/>
          <w:sz w:val="21"/>
          <w:szCs w:val="21"/>
          <w:lang w:val="es-ES" w:eastAsia="es-ES"/>
        </w:rPr>
        <w:t xml:space="preserve"> desde un inicio </w:t>
      </w:r>
      <w:r w:rsidR="00440D8C" w:rsidRPr="00440D8C">
        <w:rPr>
          <w:rFonts w:ascii="Verdana" w:hAnsi="Verdana" w:cs="Verdana"/>
          <w:sz w:val="21"/>
          <w:szCs w:val="21"/>
          <w:u w:val="single"/>
          <w:lang w:val="es-ES" w:eastAsia="es-ES"/>
        </w:rPr>
        <w:t>XXXXXXXX@</w:t>
      </w:r>
      <w:hyperlink r:id="rId24" w:history="1">
        <w:r w:rsidRPr="00440D8C">
          <w:rPr>
            <w:rFonts w:ascii="Verdana" w:hAnsi="Verdana" w:cs="Verdana"/>
            <w:sz w:val="21"/>
            <w:szCs w:val="21"/>
            <w:u w:val="single"/>
            <w:lang w:val="es-ES" w:eastAsia="es-ES"/>
          </w:rPr>
          <w:t>gmail.com</w:t>
        </w:r>
      </w:hyperlink>
      <w:r>
        <w:rPr>
          <w:rFonts w:ascii="Verdana" w:hAnsi="Verdana" w:cs="Verdana"/>
          <w:sz w:val="21"/>
          <w:szCs w:val="21"/>
          <w:u w:val="single"/>
          <w:lang w:val="es-ES" w:eastAsia="es-ES"/>
        </w:rPr>
        <w:t>.,</w:t>
      </w:r>
      <w:r>
        <w:rPr>
          <w:rFonts w:ascii="Verdana" w:hAnsi="Verdana" w:cs="Verdana"/>
          <w:sz w:val="21"/>
          <w:szCs w:val="21"/>
          <w:lang w:val="es-ES" w:eastAsia="es-ES"/>
        </w:rPr>
        <w:t xml:space="preserve"> al cual se notificó</w:t>
      </w:r>
      <w:r>
        <w:rPr>
          <w:rFonts w:ascii="Verdana" w:hAnsi="Verdana" w:cs="Verdana"/>
          <w:sz w:val="21"/>
          <w:szCs w:val="21"/>
          <w:lang w:val="es-ES" w:eastAsia="es-ES"/>
        </w:rPr>
        <w:t xml:space="preserve"> las dos citas que se otorgaron al recurrente para que se presentara a formalizar la concesión.</w:t>
      </w:r>
    </w:p>
    <w:p w:rsidR="00000000" w:rsidRDefault="000E121E">
      <w:pPr>
        <w:kinsoku w:val="0"/>
        <w:overflowPunct w:val="0"/>
        <w:autoSpaceDE/>
        <w:autoSpaceDN/>
        <w:adjustRightInd/>
        <w:spacing w:before="260" w:line="266"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El Consejo podrá cancelar la concesión administrativamente, según lo señalado en el Artículo 40 de esa ley, por las siguientes causales:</w:t>
      </w:r>
    </w:p>
    <w:p w:rsidR="00000000" w:rsidRDefault="000E121E">
      <w:pPr>
        <w:kinsoku w:val="0"/>
        <w:overflowPunct w:val="0"/>
        <w:autoSpaceDE/>
        <w:autoSpaceDN/>
        <w:adjustRightInd/>
        <w:spacing w:before="292" w:line="233" w:lineRule="exact"/>
        <w:ind w:left="648" w:right="648" w:firstLine="360"/>
        <w:jc w:val="both"/>
        <w:textAlignment w:val="baseline"/>
        <w:rPr>
          <w:rFonts w:ascii="Verdana" w:hAnsi="Verdana" w:cs="Verdana"/>
          <w:b/>
          <w:bCs/>
          <w:i/>
          <w:iCs/>
          <w:sz w:val="19"/>
          <w:szCs w:val="19"/>
          <w:lang w:val="es-ES" w:eastAsia="es-ES"/>
        </w:rPr>
      </w:pPr>
      <w:r>
        <w:rPr>
          <w:rFonts w:ascii="Verdana" w:hAnsi="Verdana" w:cs="Verdana"/>
          <w:b/>
          <w:bCs/>
          <w:i/>
          <w:iCs/>
          <w:sz w:val="19"/>
          <w:szCs w:val="19"/>
          <w:lang w:val="es-ES" w:eastAsia="es-ES"/>
        </w:rPr>
        <w:t>" a) Incumplir las obli</w:t>
      </w:r>
      <w:r>
        <w:rPr>
          <w:rFonts w:ascii="Verdana" w:hAnsi="Verdana" w:cs="Verdana"/>
          <w:b/>
          <w:bCs/>
          <w:i/>
          <w:iCs/>
          <w:sz w:val="19"/>
          <w:szCs w:val="19"/>
          <w:lang w:val="es-ES" w:eastAsia="es-ES"/>
        </w:rPr>
        <w:t>gaciones y los deberes fijados en esta ley, su reglamento, el contrato o leyes y reglamentos conexos.</w:t>
      </w:r>
    </w:p>
    <w:p w:rsidR="00000000" w:rsidRDefault="000E121E">
      <w:pPr>
        <w:numPr>
          <w:ilvl w:val="0"/>
          <w:numId w:val="5"/>
        </w:numPr>
        <w:kinsoku w:val="0"/>
        <w:overflowPunct w:val="0"/>
        <w:autoSpaceDE/>
        <w:autoSpaceDN/>
        <w:adjustRightInd/>
        <w:spacing w:line="245"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Comprobar, en cualquier momento, la presentación de datos falsos o inexactos en la oferta.</w:t>
      </w:r>
    </w:p>
    <w:p w:rsidR="00000000" w:rsidRDefault="000E121E">
      <w:pPr>
        <w:numPr>
          <w:ilvl w:val="0"/>
          <w:numId w:val="5"/>
        </w:numPr>
        <w:kinsoku w:val="0"/>
        <w:overflowPunct w:val="0"/>
        <w:autoSpaceDE/>
        <w:autoSpaceDN/>
        <w:adjustRightInd/>
        <w:spacing w:line="233" w:lineRule="exact"/>
        <w:ind w:right="72"/>
        <w:jc w:val="both"/>
        <w:textAlignment w:val="baseline"/>
        <w:rPr>
          <w:rFonts w:ascii="Verdana" w:hAnsi="Verdana" w:cs="Verdana"/>
          <w:i/>
          <w:iCs/>
          <w:spacing w:val="-4"/>
          <w:sz w:val="21"/>
          <w:szCs w:val="21"/>
          <w:lang w:val="es-ES" w:eastAsia="es-ES"/>
        </w:rPr>
      </w:pPr>
      <w:r>
        <w:rPr>
          <w:rFonts w:ascii="Verdana" w:hAnsi="Verdana" w:cs="Verdana"/>
          <w:i/>
          <w:iCs/>
          <w:spacing w:val="-4"/>
          <w:sz w:val="21"/>
          <w:szCs w:val="21"/>
          <w:lang w:val="es-ES" w:eastAsia="es-ES"/>
        </w:rPr>
        <w:t xml:space="preserve">Ceder la concesión a favor de un tercero, sin autorización </w:t>
      </w:r>
      <w:r>
        <w:rPr>
          <w:rFonts w:ascii="Verdana" w:hAnsi="Verdana" w:cs="Verdana"/>
          <w:i/>
          <w:iCs/>
          <w:spacing w:val="-4"/>
          <w:sz w:val="21"/>
          <w:szCs w:val="21"/>
          <w:lang w:val="es-ES" w:eastAsia="es-ES"/>
        </w:rPr>
        <w:t>del Consejo.</w:t>
      </w:r>
    </w:p>
    <w:p w:rsidR="00000000" w:rsidRDefault="000E121E">
      <w:pPr>
        <w:numPr>
          <w:ilvl w:val="0"/>
          <w:numId w:val="6"/>
        </w:numPr>
        <w:kinsoku w:val="0"/>
        <w:overflowPunct w:val="0"/>
        <w:autoSpaceDE/>
        <w:autoSpaceDN/>
        <w:adjustRightInd/>
        <w:spacing w:line="238" w:lineRule="exact"/>
        <w:ind w:right="648"/>
        <w:jc w:val="both"/>
        <w:textAlignment w:val="baseline"/>
        <w:rPr>
          <w:rFonts w:ascii="Verdana" w:hAnsi="Verdana" w:cs="Verdana"/>
          <w:b/>
          <w:bCs/>
          <w:i/>
          <w:iCs/>
          <w:sz w:val="19"/>
          <w:szCs w:val="19"/>
          <w:lang w:val="es-ES" w:eastAsia="es-ES"/>
        </w:rPr>
      </w:pPr>
      <w:r>
        <w:rPr>
          <w:rFonts w:ascii="Verdana" w:hAnsi="Verdana" w:cs="Verdana"/>
          <w:b/>
          <w:bCs/>
          <w:i/>
          <w:iCs/>
          <w:sz w:val="19"/>
          <w:szCs w:val="19"/>
          <w:lang w:val="es-ES" w:eastAsia="es-ES"/>
        </w:rPr>
        <w:t>Dejar de formalizar el contrato de concesión por treinta días, contados a partir de la adjudicación.</w:t>
      </w:r>
    </w:p>
    <w:p w:rsidR="00000000" w:rsidRDefault="000E121E">
      <w:pPr>
        <w:numPr>
          <w:ilvl w:val="0"/>
          <w:numId w:val="5"/>
        </w:numPr>
        <w:kinsoku w:val="0"/>
        <w:overflowPunct w:val="0"/>
        <w:autoSpaceDE/>
        <w:autoSpaceDN/>
        <w:adjustRightInd/>
        <w:spacing w:line="244"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Incurrir en las causales establecidas para la rescisión y resolución contractual dispuestas en la Ley de Contratació</w:t>
      </w:r>
      <w:r>
        <w:rPr>
          <w:rFonts w:ascii="Verdana" w:hAnsi="Verdana" w:cs="Verdana"/>
          <w:i/>
          <w:iCs/>
          <w:sz w:val="21"/>
          <w:szCs w:val="21"/>
          <w:lang w:val="es-ES" w:eastAsia="es-ES"/>
        </w:rPr>
        <w:t>n Administrativa y su reglamento.</w:t>
      </w:r>
    </w:p>
    <w:p w:rsidR="00000000" w:rsidRDefault="000E121E">
      <w:pPr>
        <w:numPr>
          <w:ilvl w:val="0"/>
          <w:numId w:val="5"/>
        </w:numPr>
        <w:kinsoku w:val="0"/>
        <w:overflowPunct w:val="0"/>
        <w:autoSpaceDE/>
        <w:autoSpaceDN/>
        <w:adjustRightInd/>
        <w:spacing w:before="6" w:line="243" w:lineRule="exact"/>
        <w:ind w:right="72"/>
        <w:jc w:val="both"/>
        <w:textAlignment w:val="baseline"/>
        <w:rPr>
          <w:rFonts w:ascii="Verdana" w:hAnsi="Verdana" w:cs="Verdana"/>
          <w:i/>
          <w:iCs/>
          <w:spacing w:val="-5"/>
          <w:sz w:val="21"/>
          <w:szCs w:val="21"/>
          <w:lang w:val="es-ES" w:eastAsia="es-ES"/>
        </w:rPr>
      </w:pPr>
      <w:r>
        <w:rPr>
          <w:rFonts w:ascii="Verdana" w:hAnsi="Verdana" w:cs="Verdana"/>
          <w:i/>
          <w:iCs/>
          <w:spacing w:val="-5"/>
          <w:sz w:val="21"/>
          <w:szCs w:val="21"/>
          <w:lang w:val="es-ES" w:eastAsia="es-ES"/>
        </w:rPr>
        <w:t>Cumplir el plazo.</w:t>
      </w:r>
    </w:p>
    <w:p w:rsidR="00000000" w:rsidRDefault="000E121E">
      <w:pPr>
        <w:numPr>
          <w:ilvl w:val="0"/>
          <w:numId w:val="5"/>
        </w:numPr>
        <w:kinsoku w:val="0"/>
        <w:overflowPunct w:val="0"/>
        <w:autoSpaceDE/>
        <w:autoSpaceDN/>
        <w:adjustRightInd/>
        <w:spacing w:before="4" w:line="243"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Por remate judicial, declarado en sentencia firme, del vehículo objeto de la concesión." (el resaltado es nuestro)</w:t>
      </w:r>
    </w:p>
    <w:p w:rsidR="00000000" w:rsidRDefault="000E121E">
      <w:pPr>
        <w:kinsoku w:val="0"/>
        <w:overflowPunct w:val="0"/>
        <w:autoSpaceDE/>
        <w:autoSpaceDN/>
        <w:adjustRightInd/>
        <w:spacing w:before="278" w:after="614" w:line="266"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De lo anterior se colige, que el Consejo de Transporte Público, actuó</w:t>
      </w:r>
      <w:r>
        <w:rPr>
          <w:rFonts w:ascii="Verdana" w:hAnsi="Verdana" w:cs="Verdana"/>
          <w:sz w:val="21"/>
          <w:szCs w:val="21"/>
          <w:lang w:val="es-ES" w:eastAsia="es-ES"/>
        </w:rPr>
        <w:t xml:space="preserve"> conforme a derecho, quien incumple es el señor </w:t>
      </w:r>
      <w:r>
        <w:rPr>
          <w:rFonts w:ascii="Verdana" w:hAnsi="Verdana" w:cs="Verdana"/>
          <w:b/>
          <w:bCs/>
          <w:sz w:val="19"/>
          <w:szCs w:val="19"/>
          <w:lang w:val="es-ES" w:eastAsia="es-ES"/>
        </w:rPr>
        <w:t>E</w:t>
      </w:r>
      <w:r w:rsidR="00440D8C">
        <w:rPr>
          <w:rFonts w:ascii="Verdana" w:hAnsi="Verdana" w:cs="Verdana"/>
          <w:b/>
          <w:bCs/>
          <w:sz w:val="19"/>
          <w:szCs w:val="19"/>
          <w:lang w:val="es-ES" w:eastAsia="es-ES"/>
        </w:rPr>
        <w:t>.V.C.</w:t>
      </w:r>
      <w:r>
        <w:rPr>
          <w:rFonts w:ascii="Verdana" w:hAnsi="Verdana" w:cs="Verdana"/>
          <w:b/>
          <w:bCs/>
          <w:sz w:val="19"/>
          <w:szCs w:val="19"/>
          <w:lang w:val="es-ES" w:eastAsia="es-ES"/>
        </w:rPr>
        <w:t xml:space="preserve">, </w:t>
      </w:r>
      <w:r>
        <w:rPr>
          <w:rFonts w:ascii="Verdana" w:hAnsi="Verdana" w:cs="Verdana"/>
          <w:sz w:val="21"/>
          <w:szCs w:val="21"/>
          <w:lang w:val="es-ES" w:eastAsia="es-ES"/>
        </w:rPr>
        <w:t>con su obligación de proceder en el tiempo determinado con la formalización de la concesión otorgada, de manera que lo precedente es rechazar por falta de derecho la impugnación prese</w:t>
      </w:r>
      <w:r>
        <w:rPr>
          <w:rFonts w:ascii="Verdana" w:hAnsi="Verdana" w:cs="Verdana"/>
          <w:sz w:val="21"/>
          <w:szCs w:val="21"/>
          <w:lang w:val="es-ES" w:eastAsia="es-ES"/>
        </w:rPr>
        <w:t>ntada.</w:t>
      </w:r>
    </w:p>
    <w:p w:rsidR="00000000" w:rsidRDefault="000E121E">
      <w:pPr>
        <w:widowControl/>
        <w:rPr>
          <w:sz w:val="24"/>
          <w:szCs w:val="24"/>
        </w:rPr>
        <w:sectPr w:rsidR="00000000">
          <w:pgSz w:w="12288" w:h="15696"/>
          <w:pgMar w:top="1380" w:right="1629" w:bottom="280" w:left="1659" w:header="720" w:footer="720" w:gutter="0"/>
          <w:cols w:space="720"/>
          <w:noEndnote/>
        </w:sectPr>
      </w:pPr>
    </w:p>
    <w:p w:rsidR="00000000" w:rsidRDefault="000E121E">
      <w:pPr>
        <w:kinsoku w:val="0"/>
        <w:overflowPunct w:val="0"/>
        <w:autoSpaceDE/>
        <w:autoSpaceDN/>
        <w:adjustRightInd/>
        <w:spacing w:before="22" w:after="238" w:line="266" w:lineRule="exact"/>
        <w:jc w:val="center"/>
        <w:textAlignment w:val="baseline"/>
        <w:rPr>
          <w:rFonts w:ascii="Tahoma" w:hAnsi="Tahoma" w:cs="Tahoma"/>
          <w:b/>
          <w:bCs/>
          <w:spacing w:val="6"/>
          <w:sz w:val="23"/>
          <w:szCs w:val="23"/>
          <w:lang w:val="es-ES" w:eastAsia="es-ES"/>
        </w:rPr>
      </w:pPr>
      <w:r>
        <w:rPr>
          <w:rFonts w:ascii="Tahoma" w:hAnsi="Tahoma" w:cs="Tahoma"/>
          <w:b/>
          <w:bCs/>
          <w:spacing w:val="6"/>
          <w:sz w:val="23"/>
          <w:szCs w:val="23"/>
          <w:lang w:val="es-ES" w:eastAsia="es-ES"/>
        </w:rPr>
        <w:lastRenderedPageBreak/>
        <w:t>POR TANTO</w:t>
      </w:r>
    </w:p>
    <w:p w:rsidR="00000000" w:rsidRDefault="000E121E">
      <w:pPr>
        <w:numPr>
          <w:ilvl w:val="0"/>
          <w:numId w:val="7"/>
        </w:numPr>
        <w:kinsoku w:val="0"/>
        <w:overflowPunct w:val="0"/>
        <w:autoSpaceDE/>
        <w:autoSpaceDN/>
        <w:adjustRightInd/>
        <w:spacing w:before="6" w:line="273" w:lineRule="exact"/>
        <w:ind w:right="144"/>
        <w:jc w:val="both"/>
        <w:textAlignment w:val="baseline"/>
        <w:rPr>
          <w:rFonts w:ascii="Tahoma" w:hAnsi="Tahoma" w:cs="Tahoma"/>
          <w:sz w:val="23"/>
          <w:szCs w:val="23"/>
          <w:lang w:val="es-ES" w:eastAsia="es-ES"/>
        </w:rPr>
      </w:pPr>
      <w:r>
        <w:rPr>
          <w:rFonts w:ascii="Tahoma" w:hAnsi="Tahoma" w:cs="Tahoma"/>
          <w:sz w:val="23"/>
          <w:szCs w:val="23"/>
          <w:lang w:val="es-ES" w:eastAsia="es-ES"/>
        </w:rPr>
        <w:t xml:space="preserve">Se declara sin lugar el </w:t>
      </w:r>
      <w:r>
        <w:rPr>
          <w:rFonts w:ascii="Tahoma" w:hAnsi="Tahoma" w:cs="Tahoma"/>
          <w:b/>
          <w:bCs/>
          <w:sz w:val="23"/>
          <w:szCs w:val="23"/>
          <w:lang w:val="es-ES" w:eastAsia="es-ES"/>
        </w:rPr>
        <w:t xml:space="preserve">Recurso de Apelación en subsidio, </w:t>
      </w:r>
      <w:r>
        <w:rPr>
          <w:rFonts w:ascii="Tahoma" w:hAnsi="Tahoma" w:cs="Tahoma"/>
          <w:sz w:val="23"/>
          <w:szCs w:val="23"/>
          <w:lang w:val="es-ES" w:eastAsia="es-ES"/>
        </w:rPr>
        <w:t xml:space="preserve">interpuesto por </w:t>
      </w:r>
      <w:r>
        <w:rPr>
          <w:rFonts w:ascii="Tahoma" w:hAnsi="Tahoma" w:cs="Tahoma"/>
          <w:b/>
          <w:bCs/>
          <w:sz w:val="23"/>
          <w:szCs w:val="23"/>
          <w:lang w:val="es-ES" w:eastAsia="es-ES"/>
        </w:rPr>
        <w:t>E</w:t>
      </w:r>
      <w:r w:rsidR="00440D8C">
        <w:rPr>
          <w:rFonts w:ascii="Tahoma" w:hAnsi="Tahoma" w:cs="Tahoma"/>
          <w:b/>
          <w:bCs/>
          <w:sz w:val="23"/>
          <w:szCs w:val="23"/>
          <w:lang w:val="es-ES" w:eastAsia="es-ES"/>
        </w:rPr>
        <w:t>.V.C.</w:t>
      </w:r>
      <w:r>
        <w:rPr>
          <w:rFonts w:ascii="Tahoma" w:hAnsi="Tahoma" w:cs="Tahoma"/>
          <w:b/>
          <w:bCs/>
          <w:sz w:val="23"/>
          <w:szCs w:val="23"/>
          <w:lang w:val="es-ES" w:eastAsia="es-ES"/>
        </w:rPr>
        <w:t xml:space="preserve">, cédula de identidad número </w:t>
      </w:r>
      <w:r w:rsidR="00DD0EE8">
        <w:rPr>
          <w:rFonts w:ascii="Tahoma" w:hAnsi="Tahoma" w:cs="Tahoma"/>
          <w:b/>
          <w:bCs/>
          <w:sz w:val="23"/>
          <w:szCs w:val="23"/>
          <w:lang w:val="es-ES" w:eastAsia="es-ES"/>
        </w:rPr>
        <w:t>…</w:t>
      </w:r>
      <w:r>
        <w:rPr>
          <w:rFonts w:ascii="Tahoma" w:hAnsi="Tahoma" w:cs="Tahoma"/>
          <w:b/>
          <w:bCs/>
          <w:sz w:val="23"/>
          <w:szCs w:val="23"/>
          <w:lang w:val="es-ES" w:eastAsia="es-ES"/>
        </w:rPr>
        <w:t xml:space="preserve">, </w:t>
      </w:r>
      <w:r>
        <w:rPr>
          <w:rFonts w:ascii="Tahoma" w:hAnsi="Tahoma" w:cs="Tahoma"/>
          <w:sz w:val="23"/>
          <w:szCs w:val="23"/>
          <w:lang w:val="es-ES" w:eastAsia="es-ES"/>
        </w:rPr>
        <w:t xml:space="preserve">contra el </w:t>
      </w:r>
      <w:r>
        <w:rPr>
          <w:rFonts w:ascii="Tahoma" w:hAnsi="Tahoma" w:cs="Tahoma"/>
          <w:b/>
          <w:bCs/>
          <w:sz w:val="23"/>
          <w:szCs w:val="23"/>
          <w:lang w:val="es-ES" w:eastAsia="es-ES"/>
        </w:rPr>
        <w:t>artículo 7.2 de la Sesió</w:t>
      </w:r>
      <w:r>
        <w:rPr>
          <w:rFonts w:ascii="Tahoma" w:hAnsi="Tahoma" w:cs="Tahoma"/>
          <w:b/>
          <w:bCs/>
          <w:sz w:val="23"/>
          <w:szCs w:val="23"/>
          <w:lang w:val="es-ES" w:eastAsia="es-ES"/>
        </w:rPr>
        <w:t xml:space="preserve">n Ordinaria 40-2016 de 18 de agosto de 2016, </w:t>
      </w:r>
      <w:r>
        <w:rPr>
          <w:rFonts w:ascii="Tahoma" w:hAnsi="Tahoma" w:cs="Tahoma"/>
          <w:sz w:val="23"/>
          <w:szCs w:val="23"/>
          <w:lang w:val="es-ES" w:eastAsia="es-ES"/>
        </w:rPr>
        <w:t>dictado por la Junta Directiva del Consejo de Transporte Público.</w:t>
      </w:r>
    </w:p>
    <w:p w:rsidR="00000000" w:rsidRPr="00DD0EE8" w:rsidRDefault="000E121E" w:rsidP="00DD0EE8">
      <w:pPr>
        <w:numPr>
          <w:ilvl w:val="0"/>
          <w:numId w:val="8"/>
        </w:numPr>
        <w:kinsoku w:val="0"/>
        <w:overflowPunct w:val="0"/>
        <w:autoSpaceDE/>
        <w:autoSpaceDN/>
        <w:adjustRightInd/>
        <w:spacing w:before="247" w:after="638" w:line="293" w:lineRule="exact"/>
        <w:ind w:right="144"/>
        <w:jc w:val="both"/>
        <w:textAlignment w:val="baseline"/>
        <w:rPr>
          <w:sz w:val="24"/>
          <w:szCs w:val="24"/>
        </w:rPr>
      </w:pPr>
      <w:r>
        <w:rPr>
          <w:rFonts w:ascii="Tahoma" w:hAnsi="Tahoma" w:cs="Tahoma"/>
          <w:sz w:val="23"/>
          <w:szCs w:val="23"/>
          <w:lang w:val="es-ES" w:eastAsia="es-ES"/>
        </w:rPr>
        <w:t xml:space="preserve">De conformidad con el artículo 22, inciso c), de la citada Ley 7969, la presente resolución no tiene ulterior recurso por lo que, </w:t>
      </w:r>
      <w:r>
        <w:rPr>
          <w:rFonts w:ascii="Tahoma" w:hAnsi="Tahoma" w:cs="Tahoma"/>
          <w:b/>
          <w:bCs/>
          <w:sz w:val="23"/>
          <w:szCs w:val="23"/>
          <w:lang w:val="es-ES" w:eastAsia="es-ES"/>
        </w:rPr>
        <w:t xml:space="preserve">se </w:t>
      </w:r>
      <w:r>
        <w:rPr>
          <w:rFonts w:ascii="Verdana" w:hAnsi="Verdana" w:cs="Verdana"/>
          <w:i/>
          <w:iCs/>
          <w:sz w:val="22"/>
          <w:szCs w:val="22"/>
          <w:lang w:val="es-ES" w:eastAsia="es-ES"/>
        </w:rPr>
        <w:t>tiene</w:t>
      </w:r>
      <w:r>
        <w:rPr>
          <w:rFonts w:ascii="Verdana" w:hAnsi="Verdana" w:cs="Verdana"/>
          <w:i/>
          <w:iCs/>
          <w:sz w:val="22"/>
          <w:szCs w:val="22"/>
          <w:lang w:val="es-ES" w:eastAsia="es-ES"/>
        </w:rPr>
        <w:t xml:space="preserve"> por agotada la vía administrativa. </w:t>
      </w:r>
      <w:r>
        <w:rPr>
          <w:rFonts w:ascii="Tahoma" w:hAnsi="Tahoma" w:cs="Tahoma"/>
          <w:b/>
          <w:bCs/>
          <w:sz w:val="23"/>
          <w:szCs w:val="23"/>
          <w:lang w:val="es-ES" w:eastAsia="es-ES"/>
        </w:rPr>
        <w:t xml:space="preserve">NOTIFIQUESE. </w:t>
      </w:r>
      <w:r w:rsidR="00DD0EE8">
        <w:rPr>
          <w:rFonts w:ascii="Tahoma" w:hAnsi="Tahoma" w:cs="Tahoma"/>
          <w:b/>
          <w:bCs/>
          <w:sz w:val="23"/>
          <w:szCs w:val="23"/>
          <w:lang w:val="es-ES" w:eastAsia="es-ES"/>
        </w:rPr>
        <w:t>–</w:t>
      </w:r>
    </w:p>
    <w:p w:rsidR="00DD0EE8" w:rsidRPr="00CF40A0" w:rsidRDefault="00DD0EE8" w:rsidP="00DD0EE8">
      <w:pPr>
        <w:kinsoku w:val="0"/>
        <w:overflowPunct w:val="0"/>
        <w:autoSpaceDE/>
        <w:autoSpaceDN/>
        <w:adjustRightInd/>
        <w:spacing w:after="374" w:line="320" w:lineRule="exact"/>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DD0EE8" w:rsidRDefault="00DD0EE8" w:rsidP="00DD0EE8">
      <w:pPr>
        <w:pStyle w:val="Style1"/>
        <w:kinsoku w:val="0"/>
        <w:overflowPunct w:val="0"/>
        <w:autoSpaceDE/>
        <w:autoSpaceDN/>
        <w:adjustRightInd/>
        <w:spacing w:after="30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DD0EE8" w:rsidRPr="00DD0EE8" w:rsidRDefault="00DD0EE8" w:rsidP="00DD0EE8">
      <w:pPr>
        <w:pStyle w:val="Style1"/>
        <w:kinsoku w:val="0"/>
        <w:overflowPunct w:val="0"/>
        <w:autoSpaceDE/>
        <w:autoSpaceDN/>
        <w:adjustRightInd/>
        <w:spacing w:after="301" w:line="288" w:lineRule="exact"/>
        <w:jc w:val="center"/>
        <w:textAlignment w:val="baseline"/>
        <w:rPr>
          <w:b/>
          <w:i/>
          <w:iCs/>
          <w:spacing w:val="5"/>
          <w:sz w:val="26"/>
          <w:szCs w:val="26"/>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DD0EE8" w:rsidRPr="00DD0EE8" w:rsidRDefault="00DD0EE8" w:rsidP="00DD0EE8">
      <w:pPr>
        <w:kinsoku w:val="0"/>
        <w:overflowPunct w:val="0"/>
        <w:autoSpaceDE/>
        <w:autoSpaceDN/>
        <w:adjustRightInd/>
        <w:spacing w:before="247" w:after="638" w:line="293" w:lineRule="exact"/>
        <w:ind w:right="144"/>
        <w:jc w:val="both"/>
        <w:textAlignment w:val="baseline"/>
        <w:rPr>
          <w:sz w:val="24"/>
          <w:szCs w:val="24"/>
        </w:rPr>
      </w:pPr>
    </w:p>
    <w:p w:rsidR="00DD0EE8" w:rsidRDefault="00DD0EE8" w:rsidP="00DD0EE8">
      <w:pPr>
        <w:kinsoku w:val="0"/>
        <w:overflowPunct w:val="0"/>
        <w:autoSpaceDE/>
        <w:autoSpaceDN/>
        <w:adjustRightInd/>
        <w:spacing w:before="247" w:after="638" w:line="293" w:lineRule="exact"/>
        <w:ind w:right="144"/>
        <w:textAlignment w:val="baseline"/>
        <w:rPr>
          <w:rFonts w:ascii="Tahoma" w:hAnsi="Tahoma" w:cs="Tahoma"/>
          <w:b/>
          <w:bCs/>
          <w:sz w:val="23"/>
          <w:szCs w:val="23"/>
          <w:lang w:val="es-ES" w:eastAsia="es-ES"/>
        </w:rPr>
      </w:pPr>
    </w:p>
    <w:p w:rsidR="00DD0EE8" w:rsidRDefault="00DD0EE8" w:rsidP="00DD0EE8">
      <w:pPr>
        <w:kinsoku w:val="0"/>
        <w:overflowPunct w:val="0"/>
        <w:autoSpaceDE/>
        <w:autoSpaceDN/>
        <w:adjustRightInd/>
        <w:spacing w:before="247" w:after="638" w:line="293" w:lineRule="exact"/>
        <w:ind w:right="144"/>
        <w:textAlignment w:val="baseline"/>
        <w:rPr>
          <w:sz w:val="24"/>
          <w:szCs w:val="24"/>
        </w:rPr>
        <w:sectPr w:rsidR="00DD0EE8">
          <w:pgSz w:w="12259" w:h="15744"/>
          <w:pgMar w:top="1720" w:right="1488" w:bottom="252" w:left="1771" w:header="720" w:footer="720" w:gutter="0"/>
          <w:cols w:space="720"/>
          <w:noEndnote/>
        </w:sectPr>
      </w:pPr>
    </w:p>
    <w:p w:rsidR="000E121E" w:rsidRDefault="000E121E" w:rsidP="00DD0EE8">
      <w:pPr>
        <w:tabs>
          <w:tab w:val="right" w:pos="3024"/>
        </w:tabs>
        <w:kinsoku w:val="0"/>
        <w:overflowPunct w:val="0"/>
        <w:autoSpaceDE/>
        <w:autoSpaceDN/>
        <w:adjustRightInd/>
        <w:spacing w:line="275" w:lineRule="exact"/>
        <w:textAlignment w:val="baseline"/>
        <w:rPr>
          <w:sz w:val="24"/>
          <w:szCs w:val="24"/>
          <w:lang w:val="es-ES" w:eastAsia="es-ES"/>
        </w:rPr>
      </w:pPr>
    </w:p>
    <w:sectPr w:rsidR="000E121E">
      <w:type w:val="continuous"/>
      <w:pgSz w:w="12259" w:h="15744"/>
      <w:pgMar w:top="1720" w:right="1614" w:bottom="252" w:left="756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8498"/>
    <w:multiLevelType w:val="singleLevel"/>
    <w:tmpl w:val="772E5D05"/>
    <w:lvl w:ilvl="0">
      <w:start w:val="2"/>
      <w:numFmt w:val="lowerLetter"/>
      <w:lvlText w:val="%1)"/>
      <w:lvlJc w:val="left"/>
      <w:pPr>
        <w:tabs>
          <w:tab w:val="num" w:pos="1224"/>
        </w:tabs>
        <w:ind w:left="648" w:firstLine="360"/>
      </w:pPr>
      <w:rPr>
        <w:rFonts w:ascii="Verdana" w:hAnsi="Verdana" w:cs="Verdana"/>
        <w:i/>
        <w:iCs/>
        <w:snapToGrid/>
        <w:sz w:val="21"/>
        <w:szCs w:val="21"/>
      </w:rPr>
    </w:lvl>
  </w:abstractNum>
  <w:abstractNum w:abstractNumId="1" w15:restartNumberingAfterBreak="0">
    <w:nsid w:val="04594C49"/>
    <w:multiLevelType w:val="singleLevel"/>
    <w:tmpl w:val="2F5ADB1C"/>
    <w:lvl w:ilvl="0">
      <w:start w:val="2"/>
      <w:numFmt w:val="upperLetter"/>
      <w:lvlText w:val="%1)."/>
      <w:lvlJc w:val="left"/>
      <w:pPr>
        <w:tabs>
          <w:tab w:val="num" w:pos="576"/>
        </w:tabs>
        <w:ind w:left="144"/>
      </w:pPr>
      <w:rPr>
        <w:rFonts w:ascii="Verdana" w:hAnsi="Verdana" w:cs="Verdana"/>
        <w:b/>
        <w:bCs/>
        <w:snapToGrid/>
        <w:sz w:val="22"/>
        <w:szCs w:val="22"/>
      </w:rPr>
    </w:lvl>
  </w:abstractNum>
  <w:abstractNum w:abstractNumId="2" w15:restartNumberingAfterBreak="0">
    <w:nsid w:val="066BA70F"/>
    <w:multiLevelType w:val="singleLevel"/>
    <w:tmpl w:val="349E1CDE"/>
    <w:lvl w:ilvl="0">
      <w:start w:val="1"/>
      <w:numFmt w:val="upperRoman"/>
      <w:lvlText w:val="%1.-"/>
      <w:lvlJc w:val="left"/>
      <w:pPr>
        <w:tabs>
          <w:tab w:val="num" w:pos="432"/>
        </w:tabs>
      </w:pPr>
      <w:rPr>
        <w:rFonts w:ascii="Tahoma" w:hAnsi="Tahoma" w:cs="Tahoma"/>
        <w:b/>
        <w:snapToGrid/>
        <w:sz w:val="23"/>
        <w:szCs w:val="23"/>
      </w:rPr>
    </w:lvl>
  </w:abstractNum>
  <w:abstractNum w:abstractNumId="3" w15:restartNumberingAfterBreak="0">
    <w:nsid w:val="06C1809E"/>
    <w:multiLevelType w:val="singleLevel"/>
    <w:tmpl w:val="7E328944"/>
    <w:lvl w:ilvl="0">
      <w:start w:val="1"/>
      <w:numFmt w:val="decimal"/>
      <w:lvlText w:val="%1.-"/>
      <w:lvlJc w:val="left"/>
      <w:pPr>
        <w:tabs>
          <w:tab w:val="num" w:pos="576"/>
        </w:tabs>
        <w:ind w:left="144"/>
      </w:pPr>
      <w:rPr>
        <w:rFonts w:ascii="Verdana" w:hAnsi="Verdana" w:cs="Verdana"/>
        <w:b/>
        <w:bCs/>
        <w:snapToGrid/>
        <w:sz w:val="22"/>
        <w:szCs w:val="22"/>
      </w:rPr>
    </w:lvl>
  </w:abstractNum>
  <w:abstractNum w:abstractNumId="4" w15:restartNumberingAfterBreak="0">
    <w:nsid w:val="0737DD1F"/>
    <w:multiLevelType w:val="singleLevel"/>
    <w:tmpl w:val="30AE84B0"/>
    <w:lvl w:ilvl="0">
      <w:start w:val="4"/>
      <w:numFmt w:val="decimal"/>
      <w:lvlText w:val="%1.-"/>
      <w:lvlJc w:val="left"/>
      <w:pPr>
        <w:tabs>
          <w:tab w:val="num" w:pos="504"/>
        </w:tabs>
        <w:ind w:left="72"/>
      </w:pPr>
      <w:rPr>
        <w:rFonts w:ascii="Verdana" w:hAnsi="Verdana" w:cs="Verdana"/>
        <w:b/>
        <w:bCs/>
        <w:snapToGrid/>
        <w:sz w:val="22"/>
        <w:szCs w:val="22"/>
      </w:rPr>
    </w:lvl>
  </w:abstractNum>
  <w:num w:numId="1">
    <w:abstractNumId w:val="3"/>
  </w:num>
  <w:num w:numId="2">
    <w:abstractNumId w:val="1"/>
  </w:num>
  <w:num w:numId="3">
    <w:abstractNumId w:val="1"/>
    <w:lvlOverride w:ilvl="0">
      <w:lvl w:ilvl="0">
        <w:numFmt w:val="upperLetter"/>
        <w:lvlText w:val="%1)."/>
        <w:lvlJc w:val="left"/>
        <w:pPr>
          <w:tabs>
            <w:tab w:val="num" w:pos="576"/>
          </w:tabs>
          <w:ind w:left="144"/>
        </w:pPr>
        <w:rPr>
          <w:rFonts w:ascii="Verdana" w:hAnsi="Verdana" w:cs="Verdana"/>
          <w:b/>
          <w:snapToGrid/>
          <w:spacing w:val="-3"/>
          <w:sz w:val="22"/>
          <w:szCs w:val="22"/>
        </w:rPr>
      </w:lvl>
    </w:lvlOverride>
  </w:num>
  <w:num w:numId="4">
    <w:abstractNumId w:val="4"/>
  </w:num>
  <w:num w:numId="5">
    <w:abstractNumId w:val="0"/>
  </w:num>
  <w:num w:numId="6">
    <w:abstractNumId w:val="0"/>
    <w:lvlOverride w:ilvl="0">
      <w:lvl w:ilvl="0">
        <w:numFmt w:val="lowerLetter"/>
        <w:lvlText w:val="%1)"/>
        <w:lvlJc w:val="left"/>
        <w:pPr>
          <w:tabs>
            <w:tab w:val="num" w:pos="1368"/>
          </w:tabs>
          <w:ind w:left="648" w:firstLine="360"/>
        </w:pPr>
        <w:rPr>
          <w:rFonts w:ascii="Verdana" w:hAnsi="Verdana" w:cs="Verdana"/>
          <w:b/>
          <w:bCs/>
          <w:i/>
          <w:iCs/>
          <w:snapToGrid/>
          <w:sz w:val="19"/>
          <w:szCs w:val="19"/>
        </w:rPr>
      </w:lvl>
    </w:lvlOverride>
  </w:num>
  <w:num w:numId="7">
    <w:abstractNumId w:val="2"/>
  </w:num>
  <w:num w:numId="8">
    <w:abstractNumId w:val="2"/>
    <w:lvlOverride w:ilvl="0">
      <w:lvl w:ilvl="0">
        <w:numFmt w:val="upperRoman"/>
        <w:lvlText w:val="%1.-"/>
        <w:lvlJc w:val="left"/>
        <w:pPr>
          <w:tabs>
            <w:tab w:val="num" w:pos="648"/>
          </w:tabs>
        </w:pPr>
        <w:rPr>
          <w:rFonts w:ascii="Tahoma" w:hAnsi="Tahoma" w:cs="Tahoma"/>
          <w:b/>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8C"/>
    <w:rsid w:val="000E121E"/>
    <w:rsid w:val="00440D8C"/>
    <w:rsid w:val="00DD0EE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089EF1"/>
  <w14:defaultImageDpi w14:val="0"/>
  <w15:docId w15:val="{D9093BF2-FEF5-488F-A476-5389EEA8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40D8C"/>
    <w:rPr>
      <w:color w:val="0563C1" w:themeColor="hyperlink"/>
      <w:u w:val="single"/>
    </w:rPr>
  </w:style>
  <w:style w:type="paragraph" w:customStyle="1" w:styleId="Style1">
    <w:name w:val="Style 1"/>
    <w:basedOn w:val="Normal"/>
    <w:uiPriority w:val="99"/>
    <w:rsid w:val="00DD0EE8"/>
    <w:rPr>
      <w:lang w:val="es-CR"/>
    </w:rPr>
  </w:style>
  <w:style w:type="character" w:customStyle="1" w:styleId="CharacterStyle1">
    <w:name w:val="Character Style 1"/>
    <w:uiPriority w:val="99"/>
    <w:rsid w:val="00DD0E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gmail.com" TargetMode="External"/><Relationship Id="rId13" Type="http://schemas.openxmlformats.org/officeDocument/2006/relationships/hyperlink" Target="mailto:XXXXXXXXX@gmail.com" TargetMode="External"/><Relationship Id="rId18" Type="http://schemas.openxmlformats.org/officeDocument/2006/relationships/hyperlink" Target="mailto:XXXXXXXXX@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XXXXXXX@hotmail.com" TargetMode="External"/><Relationship Id="rId7" Type="http://schemas.openxmlformats.org/officeDocument/2006/relationships/hyperlink" Target="http://ahotmail.com" TargetMode="External"/><Relationship Id="rId12" Type="http://schemas.openxmlformats.org/officeDocument/2006/relationships/hyperlink" Target="mailto:XXXXXXXXX@gmail.com" TargetMode="External"/><Relationship Id="rId17" Type="http://schemas.openxmlformats.org/officeDocument/2006/relationships/hyperlink" Target="http://hotmail.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XXXXXXXXX@gmail.com" TargetMode="External"/><Relationship Id="rId20" Type="http://schemas.openxmlformats.org/officeDocument/2006/relationships/hyperlink" Target="mailto:XXXXXXXXX@gmail.com" TargetMode="External"/><Relationship Id="rId1" Type="http://schemas.openxmlformats.org/officeDocument/2006/relationships/numbering" Target="numbering.xml"/><Relationship Id="rId6" Type="http://schemas.openxmlformats.org/officeDocument/2006/relationships/hyperlink" Target="mailto:XXXXXXXXX@gmail.com" TargetMode="External"/><Relationship Id="rId11" Type="http://schemas.openxmlformats.org/officeDocument/2006/relationships/hyperlink" Target="http://aracsa.co.cr" TargetMode="External"/><Relationship Id="rId24" Type="http://schemas.openxmlformats.org/officeDocument/2006/relationships/hyperlink" Target="http://gmail.com" TargetMode="External"/><Relationship Id="rId5" Type="http://schemas.openxmlformats.org/officeDocument/2006/relationships/hyperlink" Target="mailto:XXXXXXXXX@gmail.com" TargetMode="External"/><Relationship Id="rId15" Type="http://schemas.openxmlformats.org/officeDocument/2006/relationships/hyperlink" Target="http://gmail.com" TargetMode="External"/><Relationship Id="rId23" Type="http://schemas.openxmlformats.org/officeDocument/2006/relationships/hyperlink" Target="mailto:XXXXXXXXX@gmail.com" TargetMode="External"/><Relationship Id="rId10" Type="http://schemas.openxmlformats.org/officeDocument/2006/relationships/hyperlink" Target="mailto:XXXXXX@hotmail.com" TargetMode="External"/><Relationship Id="rId19" Type="http://schemas.openxmlformats.org/officeDocument/2006/relationships/hyperlink" Target="mailto:XXXXXXXXX@gmail.com" TargetMode="External"/><Relationship Id="rId4" Type="http://schemas.openxmlformats.org/officeDocument/2006/relationships/webSettings" Target="webSettings.xml"/><Relationship Id="rId9" Type="http://schemas.openxmlformats.org/officeDocument/2006/relationships/hyperlink" Target="mailto:XXXXXXXXX@gmail.com" TargetMode="External"/><Relationship Id="rId14" Type="http://schemas.openxmlformats.org/officeDocument/2006/relationships/hyperlink" Target="mailto:XXXXXXXX@gmail.com" TargetMode="External"/><Relationship Id="rId22" Type="http://schemas.openxmlformats.org/officeDocument/2006/relationships/hyperlink" Target="mailto:XXXXXXXXXX@racsa.c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3508</Words>
  <Characters>19300</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2017-02-27T16:02:00Z</dcterms:created>
  <dcterms:modified xsi:type="dcterms:W3CDTF">2017-02-27T16:02:00Z</dcterms:modified>
</cp:coreProperties>
</file>